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zur Ausleuchtung der Flucht- und Rettungswege nach DIN EN 60598-1, DIN EN 60598-2-22 und DIN EN 1838</w:t>
      </w:r>
      <w:br/>
      <w:br/>
      <w:r>
        <w:rPr/>
        <w:t xml:space="preserve">Robuste Wand-Aufbauleuchte aus Zink-Druckguss  zur Ausleuchtung der Flucht- und Rettungswege. Geeignet für die Verwendung im Innen- und Außenbereich z.B. über Ausgängen. Durch die in die eingebrachten Streulinsen wird eine optimale Lichtverteilung und Ausleuchtung der Flucht- und Rettungswege erreicht.</w:t>
      </w:r>
      <w:br/>
      <w:r>
        <w:rPr/>
        <w:t xml:space="preserve">In der COOL-Ausführung wird die Batterie in einem externen Gehäuse mit IP54 platziert. Die Leuchte eignet sich somit zur Montage in kalten Bereichen oder auch Kühlhäusern, während die Elektronik im temperierten Raum montiert wird.</w:t>
      </w:r>
      <w:br/>
      <w:br/>
      <w:r>
        <w:rPr/>
        <w:t xml:space="preserve">Erhältlich in den Farben Weiß und Anthrazit. </w:t>
      </w:r>
      <w:br/>
      <w:br/>
      <w:r>
        <w:rPr/>
        <w:t xml:space="preserve">Eigenschaften:</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r>
        <w:rPr/>
        <w:t xml:space="preserve">- Schrauben verdeckt von vorne nicht sichtbar</w:t>
      </w:r>
      <w:br/>
    </w:p>
    <w:p>
      <w:pPr/>
    </w:p>
    <w:p>
      <w:pPr/>
      <w:r>
        <w:rPr/>
        <w:t xml:space="preserve">Überwachung: </w:t>
      </w:r>
    </w:p>
    <w:p>
      <w:pPr/>
      <w:r>
        <w:rPr/>
        <w:t xml:space="preserve">Ausführung mit automatischem Prüfsystem gemäß DIN EN 62034 Typ S inkl. Test-Taster SelfControl:</w:t>
      </w:r>
    </w:p>
    <w:p>
      <w:pPr>
        <w:numPr>
          <w:ilvl w:val="0"/>
          <w:numId w:val="2"/>
        </w:numPr>
      </w:pPr>
      <w:r>
        <w:rPr/>
        <w:t xml:space="preserve">Testergebnisse mit Störungsanalyse (Leuchtmittel, Lade- und Batteriekreis) sowie Statusanzeigen (Betrieb, Funktionstest, Betriebsdauertest) über 3 farbige LEDs</w:t>
      </w:r>
    </w:p>
    <w:p>
      <w:pPr>
        <w:numPr>
          <w:ilvl w:val="0"/>
          <w:numId w:val="2"/>
        </w:numPr>
      </w:pPr>
      <w:r>
        <w:rPr/>
        <w:t xml:space="preserve">Automatischer Funktionstest (wöchentlich)</w:t>
      </w:r>
    </w:p>
    <w:p>
      <w:pPr>
        <w:numPr>
          <w:ilvl w:val="0"/>
          <w:numId w:val="2"/>
        </w:numPr>
      </w:pPr>
      <w:r>
        <w:rPr/>
        <w:t xml:space="preserve">Automatischer Betriebsdauertest (alle 12 Monate)</w:t>
      </w:r>
    </w:p>
    <w:p>
      <w:pPr>
        <w:numPr>
          <w:ilvl w:val="0"/>
          <w:numId w:val="2"/>
        </w:numPr>
      </w:pPr>
      <w:r>
        <w:rPr/>
        <w:t xml:space="preserve">Automatische Ladeüberwachung</w:t>
      </w:r>
    </w:p>
    <w:p>
      <w:pPr>
        <w:numPr>
          <w:ilvl w:val="0"/>
          <w:numId w:val="2"/>
        </w:numPr>
      </w:pPr>
      <w:r>
        <w:rPr/>
        <w:t xml:space="preserve">Tiefentladeschutz mit Wiedereinschaltsperre</w:t>
      </w:r>
    </w:p>
    <w:p>
      <w:pPr>
        <w:numPr>
          <w:ilvl w:val="0"/>
          <w:numId w:val="2"/>
        </w:numPr>
      </w:pPr>
      <w:r>
        <w:rPr/>
        <w:t xml:space="preserve">Leerlauf- und Kurzschlussabschaltung des Wechselrichters</w:t>
      </w:r>
    </w:p>
    <w:p>
      <w:pPr/>
      <w:r>
        <w:rPr/>
        <w:t xml:space="preserve">Material: Zink-Druckguss</w:t>
      </w:r>
    </w:p>
    <w:p>
      <w:pPr/>
      <w:r>
        <w:rPr/>
        <w:t xml:space="preserve">Farbe: RAL 9003</w:t>
      </w:r>
    </w:p>
    <w:p>
      <w:pPr/>
      <w:r>
        <w:rPr/>
        <w:t xml:space="preserve">Maße: 315 mm x 65 mm x 140 mm</w:t>
      </w:r>
    </w:p>
    <w:p>
      <w:pPr/>
    </w:p>
    <w:p>
      <w:pPr/>
      <w:r>
        <w:rPr/>
        <w:t xml:space="preserve">Montageart: Wand</w:t>
      </w:r>
    </w:p>
    <w:p>
      <w:pPr/>
      <w:r>
        <w:rPr/>
        <w:t xml:space="preserve">Schutzklasse: 1</w:t>
      </w:r>
    </w:p>
    <w:p>
      <w:pPr/>
      <w:r>
        <w:rPr/>
        <w:t xml:space="preserve">Schutzart (IP): IP 65</w:t>
      </w:r>
    </w:p>
    <w:p>
      <w:pPr/>
      <w:r>
        <w:rPr/>
        <w:t xml:space="preserve">Stoßfestigkeitsgrad IK: IK 8</w:t>
      </w:r>
    </w:p>
    <w:p>
      <w:pPr/>
      <w:r>
        <w:rPr/>
        <w:t xml:space="preserve">Zulässige Temperatur DS: -25 °C bis 40 °C °C</w:t>
      </w:r>
    </w:p>
    <w:p>
      <w:pPr/>
      <w:r>
        <w:rPr/>
        <w:t xml:space="preserve">Zulässige Temperatur BS: -25 °C bis 40 °C °C</w:t>
      </w:r>
    </w:p>
    <w:p>
      <w:pPr/>
      <w:r>
        <w:rPr/>
        <w:t xml:space="preserve">Piktogramm: Nein</w:t>
      </w:r>
    </w:p>
    <w:p>
      <w:pPr/>
    </w:p>
    <w:p>
      <w:pPr/>
      <w:r>
        <w:rPr/>
        <w:t xml:space="preserve">Leistung Dauerbetrieb: 3,3 W W</w:t>
      </w:r>
    </w:p>
    <w:p>
      <w:pPr/>
      <w:r>
        <w:rPr/>
        <w:t xml:space="preserve">Leistung Bereitschaftsbetrieb: 1 W W</w:t>
      </w:r>
    </w:p>
    <w:p>
      <w:pPr/>
      <w:r>
        <w:rPr/>
        <w:t xml:space="preserve">Lichtstrom Notbetrieb: 190 lm lm</w:t>
      </w:r>
    </w:p>
    <w:p>
      <w:pPr/>
    </w:p>
    <w:p>
      <w:pPr/>
      <w:r>
        <w:rPr/>
        <w:t xml:space="preserve">Eingangsspannung AC: 230 V V</w:t>
      </w:r>
    </w:p>
    <w:p>
      <w:pPr/>
      <w:r>
        <w:rPr/>
        <w:t xml:space="preserve">Anschlussquerschnitt: 2.5 mm² mm</w:t>
      </w:r>
    </w:p>
    <w:p>
      <w:pPr/>
    </w:p>
    <w:p>
      <w:pPr/>
      <w:r>
        <w:rPr/>
        <w:t xml:space="preserve">Batterie: LFP3233.01, {{Produkt - BatteryPerformance - BatteryTechnology (P:17:110)}} Batterie</w:t>
      </w:r>
    </w:p>
    <w:p>
      <w:pPr/>
    </w:p>
    <w:p>
      <w:pPr/>
      <w:r>
        <w:rPr/>
        <w:t xml:space="preserve">Artikelnummer: ZAW013SC-COOLIP54</w:t>
      </w:r>
    </w:p>
    <w:p>
      <w:pPr/>
    </w:p>
    <w:p>
      <w:pPr/>
      <w:r>
        <w:rPr/>
        <w:t xml:space="preserve">Zubehör:</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8A13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2024-07-30T22:41:03+02:00</dcterms:created>
  <dcterms:modified xsi:type="dcterms:W3CDTF">2024-07-30T22:41:03+02:00</dcterms:modified>
</cp:coreProperties>
</file>

<file path=docProps/custom.xml><?xml version="1.0" encoding="utf-8"?>
<Properties xmlns="http://schemas.openxmlformats.org/officeDocument/2006/custom-properties" xmlns:vt="http://schemas.openxmlformats.org/officeDocument/2006/docPropsVTypes"/>
</file>