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620 mm</w:t>
      </w:r>
    </w:p>
    <w:p>
      <w:pPr/>
      <w:r>
        <w:rPr/>
        <w:t xml:space="preserve">label.zuordnungsspeicher.Height: 10 mm</w:t>
      </w:r>
    </w:p>
    <w:p>
      <w:pPr/>
      <w:r>
        <w:rPr/>
        <w:t xml:space="preserve">label.zuordnungsspeicher.Length: 620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650 mm</w:t>
      </w:r>
    </w:p>
    <w:p>
      <w:pPr/>
      <w:r>
        <w:rPr/>
        <w:t xml:space="preserve">label.zuordnungsspeicher.Height: 45 mm</w:t>
      </w:r>
    </w:p>
    <w:p>
      <w:pPr/>
      <w:r>
        <w:rPr/>
        <w:t xml:space="preserve">label.zuordnungsspeicher.Length: 690 mm</w:t>
      </w:r>
    </w:p>
    <w:p>
      <w:pPr/>
    </w:p>
    <w:p>
      <w:pPr/>
      <w:r>
        <w:rPr/>
        <w:t xml:space="preserve">label.zuordnungsspeicher.gruppe.CutoutDimensions: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  <w:r>
        <w:rPr/>
        <w:t xml:space="preserve">label.zuordnungsspeicher.IKclass: wert.IKclass.IK 3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36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3400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21.1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label.zuordnungsspeicher.gruppe.PowerSupplyGeneral:</w:t>
      </w:r>
    </w:p>
    <w:p>
      <w:pPr/>
    </w:p>
    <w:p>
      <w:pPr/>
      <w:r>
        <w:rPr/>
        <w:t xml:space="preserve">Producent: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2024-08-23T08:43:31+02:00</dcterms:created>
  <dcterms:modified xsi:type="dcterms:W3CDTF">2024-08-23T08:43:31+02:00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