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Die Salvador Series 2000 integriert kabelgebundene DALI-Treiber nahtlos in das Casambi-System. Nach der Integration erscheinen DALI-Leuchten als Leuchten im Casambi-Netzwerk. Bemerkenswert ist, dass dieses Produkt Industriestandards wie DALI D4i, DALI DT6 und DALI DT8 unterstützt.</w:t>
      </w:r>
      <w:br/>
      <w:r>
        <w:rPr/>
        <w:t xml:space="preserve">Die Salvador Series 2000 dient ausschließlich zum Anschluss an DALI-Treiber. Es dürfen keine DALI-Steuergeräte an Produkte der Salvador Series 2000 angeschlossen werden.</w:t>
      </w:r>
      <w:br/>
      <w:r>
        <w:rPr/>
        <w:t xml:space="preserve">Die Salvador Series 2000 verfügt über eine integrierte Busversorgung mit 130 mA für den DALI-Betrieb.</w:t>
      </w:r>
    </w:p>
    <w:p>
      <w:pPr/>
    </w:p>
    <w:p>
      <w:pPr/>
      <w:r>
        <w:rPr/>
        <w:t xml:space="preserve">label.zuordnungsspeicher.gruppe.Dimensions:</w:t>
      </w:r>
    </w:p>
    <w:p>
      <w:pPr/>
    </w:p>
    <w:p>
      <w:pPr/>
      <w:r>
        <w:rPr/>
        <w:t xml:space="preserve">label.zuordnungsspeicher.gruppe.PackageDimensions: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</w:p>
    <w:p>
      <w:pPr/>
      <w:r>
        <w:rPr/>
        <w:t xml:space="preserve">label.zuordnungsspeicher.gruppe.StorageTemperatures:</w:t>
      </w:r>
    </w:p>
    <w:p>
      <w:pPr/>
    </w:p>
    <w:p>
      <w:pPr/>
      <w:r>
        <w:rPr/>
        <w:t xml:space="preserve">label.zuordnungsspeicher.gruppe.HousingTemperature:</w:t>
      </w:r>
    </w:p>
    <w:p>
      <w:pPr/>
    </w:p>
    <w:p>
      <w:pPr/>
      <w:r>
        <w:rPr/>
        <w:t xml:space="preserve">label.zuordnungsspeicher.gruppe.ElectricalConnectionLight: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2025-01-23T12:27:12+01:00</dcterms:created>
  <dcterms:modified xsi:type="dcterms:W3CDTF">2025-01-23T12:27:12+01:00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