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</w:p>
    <w:p>
      <w:pPr/>
      <w:r>
        <w:rPr/>
        <w:t xml:space="preserve">Overvåkning: </w:t>
      </w:r>
    </w:p>
    <w:p>
      <w:pPr/>
      <w:r>
        <w:rPr/>
        <w:t xml:space="preserve">Versjon med automatisk kontrollsystem i henhold til DIN EN 62034 Type S inkludert SelfControl-testknapp:</w:t>
      </w:r>
    </w:p>
    <w:p>
      <w:pPr>
        <w:numPr>
          <w:ilvl w:val="0"/>
          <w:numId w:val="2"/>
        </w:numPr>
      </w:pPr>
      <w:r>
        <w:rPr/>
        <w:t xml:space="preserve">Testresultater med feilanalyse (lamper, lading og batterikrets) samt statusvisninger (drift, funksjonstest, driftsvarighetstest) via 3 fargedeLEDer</w:t>
      </w:r>
    </w:p>
    <w:p>
      <w:pPr>
        <w:numPr>
          <w:ilvl w:val="0"/>
          <w:numId w:val="2"/>
        </w:numPr>
      </w:pPr>
      <w:r>
        <w:rPr/>
        <w:t xml:space="preserve">Automatisk funksjonstest (ukentlig)</w:t>
      </w:r>
    </w:p>
    <w:p>
      <w:pPr>
        <w:numPr>
          <w:ilvl w:val="0"/>
          <w:numId w:val="2"/>
        </w:numPr>
      </w:pPr>
      <w:r>
        <w:rPr/>
        <w:t xml:space="preserve">Automatisk driftsvarighetstest (hver 12. måned)</w:t>
      </w:r>
    </w:p>
    <w:p>
      <w:pPr>
        <w:numPr>
          <w:ilvl w:val="0"/>
          <w:numId w:val="2"/>
        </w:numPr>
      </w:pPr>
      <w:r>
        <w:rPr/>
        <w:t xml:space="preserve">Automatisk ladeovervåking</w:t>
      </w:r>
    </w:p>
    <w:p>
      <w:pPr>
        <w:numPr>
          <w:ilvl w:val="0"/>
          <w:numId w:val="2"/>
        </w:numPr>
      </w:pPr>
      <w:r>
        <w:rPr/>
        <w:t xml:space="preserve">Dyputladningsbeskyttelse med omstartssperre</w:t>
      </w:r>
    </w:p>
    <w:p>
      <w:pPr>
        <w:numPr>
          <w:ilvl w:val="0"/>
          <w:numId w:val="2"/>
        </w:numPr>
      </w:pPr>
      <w:r>
        <w:rPr/>
        <w:t xml:space="preserve">Uten belastning og kortslutning av omformeren</w:t>
      </w:r>
    </w:p>
    <w:p>
      <w:pPr/>
      <w:r>
        <w:rPr/>
        <w:t xml:space="preserve">Materiale: Støpt aluminium,Glass</w:t>
      </w:r>
    </w:p>
    <w:p>
      <w:pPr/>
      <w:r>
        <w:rPr/>
        <w:t xml:space="preserve">Farge: Gelb</w:t>
      </w:r>
    </w:p>
    <w:p>
      <w:pPr/>
      <w:r>
        <w:rPr/>
        <w:t xml:space="preserve">Dimensions: 1360 mm x 157 mm x 197 mm</w:t>
      </w:r>
    </w:p>
    <w:p>
      <w:pPr/>
    </w:p>
    <w:p>
      <w:pPr/>
      <w:r>
        <w:rPr/>
        <w:t xml:space="preserve">Type montering: Universal</w:t>
      </w:r>
    </w:p>
    <w:p>
      <w:pPr/>
      <w:r>
        <w:rPr/>
        <w:t xml:space="preserve">Beskyttelsesklasse: 1</w:t>
      </w:r>
    </w:p>
    <w:p>
      <w:pPr/>
      <w:r>
        <w:rPr/>
        <w:t xml:space="preserve">Beskyttelsesklasse (IP): IP 66</w:t>
      </w:r>
    </w:p>
    <w:p>
      <w:pPr/>
      <w:r>
        <w:rPr/>
        <w:t xml:space="preserve">Slagfasthetsklasse IK: IK 10</w:t>
      </w:r>
    </w:p>
    <w:p>
      <w:pPr/>
      <w:r>
        <w:rPr/>
        <w:t xml:space="preserve">Allowed temperature DS: 0 °C to 50 °C °C</w:t>
      </w:r>
    </w:p>
    <w:p>
      <w:pPr/>
      <w:r>
        <w:rPr/>
        <w:t xml:space="preserve">Allowed temperature BS: 0 °C to 50 °C °C</w:t>
      </w:r>
    </w:p>
    <w:p>
      <w:pPr/>
      <w:r>
        <w:rPr/>
        <w:t xml:space="preserve">Piktogram: Nein</w:t>
      </w:r>
    </w:p>
    <w:p>
      <w:pPr/>
    </w:p>
    <w:p>
      <w:pPr/>
      <w:r>
        <w:rPr/>
        <w:t xml:space="preserve">Strøm kontinuerlig drift: 38,5 W W</w:t>
      </w:r>
    </w:p>
    <w:p>
      <w:pPr/>
      <w:r>
        <w:rPr/>
        <w:t xml:space="preserve">Lysstrøm Nøddrift: 980 lm lm</w:t>
      </w:r>
    </w:p>
    <w:p>
      <w:pPr/>
    </w:p>
    <w:p>
      <w:pPr/>
      <w:r>
        <w:rPr/>
        <w:t xml:space="preserve">Inngangsspenning AC: 230 V V</w:t>
      </w:r>
    </w:p>
    <w:p>
      <w:pPr/>
      <w:r>
        <w:rPr/>
        <w:t xml:space="preserve">Tverrsnitt for tilkobling: 2.5 mm² mm</w:t>
      </w:r>
    </w:p>
    <w:p>
      <w:pPr/>
    </w:p>
    <w:p>
      <w:pPr/>
      <w:r>
        <w:rPr/>
        <w:t xml:space="preserve">Batteri: </w:t>
      </w:r>
    </w:p>
    <w:p>
      <w:pPr/>
    </w:p>
    <w:p>
      <w:pPr/>
      <w:r>
        <w:rPr/>
        <w:t xml:space="preserve">Varenummer: XPXU411SC</w:t>
      </w:r>
    </w:p>
    <w:p>
      <w:pPr/>
    </w:p>
    <w:p>
      <w:pPr/>
      <w:r>
        <w:rPr/>
        <w:t xml:space="preserve">Tilbehør:</w:t>
      </w:r>
    </w:p>
    <w:p>
      <w:pPr/>
      <w:r>
        <w:rPr/>
        <w:t xml:space="preserve">Varenummer: X-KO001, </w:t>
      </w:r>
    </w:p>
    <w:p>
      <w:pPr/>
      <w:r>
        <w:rPr/>
        <w:t xml:space="preserve">Varenummer: X-MB001, </w:t>
      </w:r>
    </w:p>
    <w:p>
      <w:pPr/>
      <w:r>
        <w:rPr/>
        <w:t xml:space="preserve">Varenummer: X-KE001, </w:t>
      </w:r>
    </w:p>
    <w:p>
      <w:pPr/>
      <w:r>
        <w:rPr/>
        <w:t xml:space="preserve">Varenummer: X4N, </w:t>
      </w:r>
    </w:p>
    <w:p>
      <w:pPr/>
    </w:p>
    <w:p>
      <w:pPr/>
      <w:r>
        <w:rPr/>
        <w:t xml:space="preserve">Merke: RP-Technik GmbH</w:t>
      </w:r>
    </w:p>
    <w:sectPr>
      <w:pgSz w:orient="portrait" w:w="11905.511811023622" w:h="16837.79527559055"/>
      <w:pgMar w:top="1400" w:right="1400" w:bottom="1440" w:left="14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">
    <w:nsid w:val="C40E2D77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2">
    <w:abstractNumId w:val="2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 w:line="240" w:lineRule="auto"/>
    </w:pPr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2025-06-06T09:46:45+02:00</dcterms:created>
  <dcterms:modified xsi:type="dcterms:W3CDTF">2025-06-06T09:46:45+02:00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