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Aluminium Druckguss,PC</w:t>
      </w:r>
    </w:p>
    <w:p>
      <w:pPr/>
      <w:r>
        <w:rPr/>
        <w:t xml:space="preserve">Maße: 750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5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20 W W</w:t>
      </w:r>
    </w:p>
    <w:p>
      <w:pPr/>
      <w:r>
        <w:rPr/>
        <w:t xml:space="preserve">Lichtstrom Notbetrieb: 2400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XPMU009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X-KO001, Kettenösen (Paar) für XI/XM/XG</w:t>
      </w:r>
    </w:p>
    <w:p>
      <w:pPr/>
      <w:r>
        <w:rPr/>
        <w:t xml:space="preserve">lbl-articleNumber: X-MB001, Montagebügel (Paar) Wand/Decke für XI/XM/ XG</w:t>
      </w:r>
    </w:p>
    <w:p>
      <w:pPr/>
      <w:r>
        <w:rPr/>
        <w:t xml:space="preserve">lbl-articleNumber: X-KE001, Metall Kabelverschraubung mit Zugentlastung für XI, XM, XG</w:t>
      </w:r>
    </w:p>
    <w:p>
      <w:pPr/>
      <w:r>
        <w:rPr/>
        <w:t xml:space="preserve">lbl-articleNumber: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2024-07-09T08:39:57+02:00</dcterms:created>
  <dcterms:modified xsi:type="dcterms:W3CDTF">2024-07-09T08:39:57+02:00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