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</w:t>
      </w:r>
      <w:br/>
      <w:br/>
      <w:r>
        <w:rPr/>
        <w:t xml:space="preserve">Würfel-Kunststoffleuchte mit rahmenloser Haube und verdeckter Montagewanne aus verzinktem Stahlblech. </w:t>
      </w:r>
      <w:br/>
      <w:r>
        <w:rPr/>
        <w:t xml:space="preserve"> </w:t>
      </w:r>
      <w:br/>
      <w:r>
        <w:rPr/>
        <w:t xml:space="preserve">Geeignet für Dauer- oder Bereitschaftsschaltung. Planungssicherheit durch logisch aufgedruckte Piktogramme gemäß DIN EN ISO 7010 und DIN ISO 3864 (links, rechts, oben) standardmäßig.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Metall</w:t>
      </w:r>
    </w:p>
    <w:p>
      <w:pPr/>
      <w:r>
        <w:rPr/>
        <w:t xml:space="preserve">Farbe: RAL 9003</w:t>
      </w:r>
    </w:p>
    <w:p>
      <w:pPr/>
      <w:r>
        <w:rPr/>
        <w:t xml:space="preserve">Maße: 500 mm x 500 mm x 500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90m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5,1 W W</w:t>
      </w:r>
    </w:p>
    <w:p>
      <w:pPr/>
      <w:r>
        <w:rPr/>
        <w:t xml:space="preserve">Leistung Bereitschaftsbetrieb: 0,8 W W</w:t>
      </w:r>
    </w:p>
    <w:p>
      <w:pPr/>
      <w:r>
        <w:rPr/>
        <w:t xml:space="preserve">Lichtstrom Notbetrieb: 470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WKW411WL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7CB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2024-10-28T18:08:48+01:00</dcterms:created>
  <dcterms:modified xsi:type="dcterms:W3CDTF">2024-10-28T18:08:48+01:00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