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w:t>
      </w:r>
    </w:p>
    <w:p>
      <w:pPr/>
      <w:r>
        <w:rPr/>
        <w:t xml:space="preserve">Classe de protection: 3</w:t>
      </w:r>
    </w:p>
    <w:p>
      <w:pPr/>
      <w:r>
        <w:rPr/>
        <w:t xml:space="preserve">Indice de protection (IP): IP 65</w:t>
      </w:r>
    </w:p>
    <w:p>
      <w:pPr/>
      <w:r>
        <w:rPr/>
        <w:t xml:space="preserve">Degré de résistance aux chocs IK: IK 4</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5,1 W W</w:t>
      </w:r>
    </w:p>
    <w:p>
      <w:pPr/>
      <w:r>
        <w:rPr/>
        <w:t xml:space="preserve">Puissance en mode veille: 0,4 W W</w:t>
      </w:r>
    </w:p>
    <w:p>
      <w:pPr/>
      <w:r>
        <w:rPr/>
        <w:t xml:space="preserve">Flux lumineux en mode de secours: 520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WHXD519CC</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2024-08-30T10:26:43+02:00</dcterms:created>
  <dcterms:modified xsi:type="dcterms:W3CDTF">2024-08-30T10:26:43+02:00</dcterms:modified>
</cp:coreProperties>
</file>

<file path=docProps/custom.xml><?xml version="1.0" encoding="utf-8"?>
<Properties xmlns="http://schemas.openxmlformats.org/officeDocument/2006/custom-properties" xmlns:vt="http://schemas.openxmlformats.org/officeDocument/2006/docPropsVTypes"/>
</file>