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une fermeture à baïonnette facile à monter. Grâce à sa construction stable, le luminaire peut également être suspendu par une chaîne ou un câble. </w:t>
      </w:r>
      <w:br/>
      <w:br/>
      <w:r>
        <w:rPr/>
        <w:t xml:space="preserve">Convient pour l'éclairage permanent ou de veille. Sécurité de planification grâce aux pictogrammes imprimés de manière logique selon les normes DIN EN ISO 7010 et DIN ISO 3864 (gauche, droite, bas)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500 mm x 522 mm x 280 mm</w:t>
      </w:r>
    </w:p>
    <w:p>
      <w:pPr/>
      <w:r>
        <w:rPr/>
        <w:t xml:space="preserve">Diamètre:  mm</w:t>
      </w:r>
    </w:p>
    <w:p>
      <w:pPr/>
    </w:p>
    <w:p>
      <w:pPr/>
      <w:r>
        <w:rPr/>
        <w:t xml:space="preserve">Type de montage: Deckenaufbau</w:t>
      </w:r>
    </w:p>
    <w:p>
      <w:pPr/>
      <w:r>
        <w:rPr/>
        <w:t xml:space="preserve">Classe de protection: 2</w:t>
      </w:r>
    </w:p>
    <w:p>
      <w:pPr/>
      <w:r>
        <w:rPr/>
        <w:t xml:space="preserve">Indice de protection (IP): IP 65</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Set</w:t>
      </w:r>
    </w:p>
    <w:p>
      <w:pPr/>
    </w:p>
    <w:p>
      <w:pPr/>
      <w:r>
        <w:rPr/>
        <w:t xml:space="preserve">Puissance en mode continu: 7 W W</w:t>
      </w:r>
    </w:p>
    <w:p>
      <w:pPr/>
      <w:r>
        <w:rPr/>
        <w:t xml:space="preserve">Puissance en mode veille: 2 W W</w:t>
      </w:r>
    </w:p>
    <w:p>
      <w:pPr/>
    </w:p>
    <w:p>
      <w:pPr/>
    </w:p>
    <w:p>
      <w:pPr/>
      <w:r>
        <w:rPr/>
        <w:t xml:space="preserve">Batterie: LFP3233-SET-2AKKU</w:t>
      </w:r>
    </w:p>
    <w:p>
      <w:pPr/>
    </w:p>
    <w:p>
      <w:pPr/>
      <w:r>
        <w:rPr/>
        <w:t xml:space="preserve">Numéro d'article: WHGD413SC</w:t>
      </w:r>
    </w:p>
    <w:p>
      <w:pPr/>
    </w:p>
    <w:p>
      <w:pPr/>
      <w:r>
        <w:rPr/>
        <w:t xml:space="preserve">Accessoires:</w:t>
      </w:r>
    </w:p>
    <w:p>
      <w:pPr/>
      <w:r>
        <w:rPr/>
        <w:t xml:space="preserve">Numéro d'article: LFP3233-SET-2AKKU</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42E0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2024-10-29T16:20:27+01:00</dcterms:created>
  <dcterms:modified xsi:type="dcterms:W3CDTF">2024-10-29T16:20:27+01:00</dcterms:modified>
</cp:coreProperties>
</file>

<file path=docProps/custom.xml><?xml version="1.0" encoding="utf-8"?>
<Properties xmlns="http://schemas.openxmlformats.org/officeDocument/2006/custom-properties" xmlns:vt="http://schemas.openxmlformats.org/officeDocument/2006/docPropsVTypes"/>
</file>