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Distance de reconnaissance: 50m m</w:t>
      </w:r>
    </w:p>
    <w:p>
      <w:pPr/>
      <w:r>
        <w:rPr/>
        <w:t xml:space="preserve">Pictogramme: Set</w:t>
      </w:r>
    </w:p>
    <w:p>
      <w:pPr/>
    </w:p>
    <w:p>
      <w:pPr/>
      <w:r>
        <w:rPr/>
        <w:t xml:space="preserve">Puissance en mode continu: 7 W W</w:t>
      </w:r>
    </w:p>
    <w:p>
      <w:pPr/>
      <w:r>
        <w:rPr/>
        <w:t xml:space="preserve">Puissance en mode veille: 2 W W</w:t>
      </w:r>
    </w:p>
    <w:p>
      <w:pPr/>
    </w:p>
    <w:p>
      <w:pPr/>
    </w:p>
    <w:p>
      <w:pPr/>
      <w:r>
        <w:rPr/>
        <w:t xml:space="preserve">Batterie: </w:t>
      </w:r>
    </w:p>
    <w:p>
      <w:pPr/>
    </w:p>
    <w:p>
      <w:pPr/>
      <w:r>
        <w:rPr/>
        <w:t xml:space="preserve">Numéro d'article: WHGD411SC-TT</w:t>
      </w:r>
    </w:p>
    <w:p>
      <w:pPr/>
    </w:p>
    <w:p>
      <w:pPr/>
      <w:r>
        <w:rPr/>
        <w:t xml:space="preserve">Accessoires:</w:t>
      </w:r>
    </w:p>
    <w:p>
      <w:pPr/>
      <w:r>
        <w:rPr/>
        <w:t xml:space="preserve">Numéro d'article: DSA-Y4M, </w:t>
      </w:r>
    </w:p>
    <w:p>
      <w:pPr/>
      <w:r>
        <w:rPr/>
        <w:t xml:space="preserve">Numéro d'article: DSA-Y4M-APA, </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599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2024-10-29T16:17:16+01:00</dcterms:created>
  <dcterms:modified xsi:type="dcterms:W3CDTF">2024-10-29T16:17:16+01:00</dcterms:modified>
</cp:coreProperties>
</file>

<file path=docProps/custom.xml><?xml version="1.0" encoding="utf-8"?>
<Properties xmlns="http://schemas.openxmlformats.org/officeDocument/2006/custom-properties" xmlns:vt="http://schemas.openxmlformats.org/officeDocument/2006/docPropsVTypes"/>
</file>