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Matériau: Moulage sous pression de zinc</w:t>
      </w:r>
    </w:p>
    <w:p>
      <w:pPr/>
      <w:r>
        <w:rPr/>
        <w:t xml:space="preserve">Couleur: RAL 7016</w:t>
      </w:r>
    </w:p>
    <w:p>
      <w:pPr/>
      <w:r>
        <w:rPr/>
        <w:t xml:space="preserve">Dimensions: 20 mm x 161 mm x 107 mm</w:t>
      </w:r>
    </w:p>
    <w:p>
      <w:pPr/>
    </w:p>
    <w:p>
      <w:pPr/>
      <w:r>
        <w:rPr/>
        <w:t xml:space="preserve">Type de montage: Wandeinbau</w:t>
      </w:r>
    </w:p>
    <w:p>
      <w:pPr/>
      <w:r>
        <w:rPr/>
        <w:t xml:space="preserve">Classe de protection: 3</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3,3 W</w:t>
      </w:r>
    </w:p>
    <w:p>
      <w:pPr/>
      <w:r>
        <w:rPr/>
        <w:t xml:space="preserve">Puissance en mode veille: 0,4 W</w:t>
      </w:r>
    </w:p>
    <w:p>
      <w:pPr/>
      <w:r>
        <w:rPr/>
        <w:t xml:space="preserve">Flux lumineux en mode de secours: 420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WEF529CC-AZ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2024-04-29T15:12:52+02:00</dcterms:created>
  <dcterms:modified xsi:type="dcterms:W3CDTF">2024-04-29T15:12:52+02:00</dcterms:modified>
</cp:coreProperties>
</file>

<file path=docProps/custom.xml><?xml version="1.0" encoding="utf-8"?>
<Properties xmlns="http://schemas.openxmlformats.org/officeDocument/2006/custom-properties" xmlns:vt="http://schemas.openxmlformats.org/officeDocument/2006/docPropsVTypes"/>
</file>