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in accordance with DIN EN 60598-1, DIN EN 60598-2-22 and DIN EN 1838. </w:t>
      </w:r>
      <w:br/>
      <w:br/>
      <w:r>
        <w:rPr/>
        <w:t xml:space="preserve">Safety luminaire for mounting in conventional double installation boxes. The zinc die-cast lens locks into place without any visible external fastening. The status LED integrated in the lens blends into the harmony of the housing.</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14m.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 casting</w:t>
      </w:r>
    </w:p>
    <w:p>
      <w:pPr/>
      <w:r>
        <w:rPr/>
        <w:t xml:space="preserve">Color: Edelstahl gebürstet</w:t>
      </w:r>
    </w:p>
    <w:p>
      <w:pPr/>
      <w:r>
        <w:rPr/>
        <w:t xml:space="preserve">Dimensions: 20 mm x 161 mm x 107 mm</w:t>
      </w:r>
    </w:p>
    <w:p>
      <w:pPr/>
    </w:p>
    <w:p>
      <w:pPr/>
      <w:r>
        <w:rPr/>
        <w:t xml:space="preserve">Mounting method: Wandeinbau</w:t>
      </w:r>
    </w:p>
    <w:p>
      <w:pPr/>
      <w:r>
        <w:rPr/>
        <w:t xml:space="preserve">Protection class: 2</w:t>
      </w:r>
    </w:p>
    <w:p>
      <w:pPr/>
      <w:r>
        <w:rPr/>
        <w:t xml:space="preserve">Protection rating (IP): 20</w:t>
      </w:r>
    </w:p>
    <w:p>
      <w:pPr/>
      <w:r>
        <w:rPr/>
        <w:t xml:space="preserve">Impact restistence rate IK: 7</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3,6 W</w:t>
      </w:r>
    </w:p>
    <w:p>
      <w:pPr/>
      <w:r>
        <w:rPr/>
        <w:t xml:space="preserve">Power non-maintained mode: 0,35 W</w:t>
      </w:r>
    </w:p>
    <w:p>
      <w:pPr/>
      <w:r>
        <w:rPr/>
        <w:t xml:space="preserve">Luminous Flux Emergency Operation: 270 lm</w:t>
      </w:r>
    </w:p>
    <w:p>
      <w:pPr/>
      <w:r>
        <w:rPr/>
        <w:t xml:space="preserve">Bridging time (h): 8 h</w:t>
      </w:r>
    </w:p>
    <w:p>
      <w:pPr/>
    </w:p>
    <w:p>
      <w:pPr/>
      <w:r>
        <w:rPr/>
        <w:t xml:space="preserve">Input voltage AC: 230 V</w:t>
      </w:r>
    </w:p>
    <w:p>
      <w:pPr/>
      <w:r>
        <w:rPr/>
        <w:t xml:space="preserve">Connection terminals: 2.5 mm</w:t>
      </w:r>
    </w:p>
    <w:p>
      <w:pPr/>
    </w:p>
    <w:p>
      <w:pPr/>
      <w:r>
        <w:rPr/>
        <w:t xml:space="preserve">Battery: NIMH9620Q, 9,6V/2.0Ah NiMH</w:t>
      </w:r>
    </w:p>
    <w:p>
      <w:pPr/>
    </w:p>
    <w:p>
      <w:pPr/>
      <w:r>
        <w:rPr/>
        <w:t xml:space="preserve">Article number: WEF028SC-E</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17B2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2024-03-13T08:02:55+01:00</dcterms:created>
  <dcterms:modified xsi:type="dcterms:W3CDTF">2024-03-13T08:02:55+01:00</dcterms:modified>
</cp:coreProperties>
</file>

<file path=docProps/custom.xml><?xml version="1.0" encoding="utf-8"?>
<Properties xmlns="http://schemas.openxmlformats.org/officeDocument/2006/custom-properties" xmlns:vt="http://schemas.openxmlformats.org/officeDocument/2006/docPropsVTypes"/>
</file>