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d'éclairage de secours peut être dépliée sans outil lors du montage afin d'éclairer de manière optimale les issues de secours et les voies d'évacuation, par exemple en cas de montage mural. Version en blanc.</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17,7 W W</w:t>
      </w:r>
    </w:p>
    <w:p>
      <w:pPr/>
      <w:r>
        <w:rPr/>
        <w:t xml:space="preserve">Puissance en mode veille: 1,4 W W</w:t>
      </w:r>
    </w:p>
    <w:p>
      <w:pPr/>
      <w:r>
        <w:rPr/>
        <w:t xml:space="preserve">Flux lumineux en mode de secours: 190 lm lm</w:t>
      </w:r>
    </w:p>
    <w:p>
      <w:pPr/>
    </w:p>
    <w:p>
      <w:pPr/>
    </w:p>
    <w:p>
      <w:pPr/>
      <w:r>
        <w:rPr/>
        <w:t xml:space="preserve">Batterie: </w:t>
      </w:r>
    </w:p>
    <w:p>
      <w:pPr/>
    </w:p>
    <w:p>
      <w:pPr/>
      <w:r>
        <w:rPr/>
        <w:t xml:space="preserve">Numéro d'article: QCW428SC-BM-TT</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DBA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2024-12-18T14:16:17+01:00</dcterms:created>
  <dcterms:modified xsi:type="dcterms:W3CDTF">2024-12-18T14:16:17+01:00</dcterms:modified>
</cp:coreProperties>
</file>

<file path=docProps/custom.xml><?xml version="1.0" encoding="utf-8"?>
<Properties xmlns="http://schemas.openxmlformats.org/officeDocument/2006/custom-properties" xmlns:vt="http://schemas.openxmlformats.org/officeDocument/2006/docPropsVTypes"/>
</file>