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Round zinc die-cast luminaire for general lighting and illumination of escape and rescue routes according to DIN EN 60598-1, DIN EN 60598-2-22 and DIN EN 1838.</w:t>
      </w:r>
      <w:br/>
      <w:br/>
      <w:r>
        <w:rPr/>
        <w:t xml:space="preserve">In robust construction and timeless design, suitable for indoor and outdoor use. The emergency LED can be folded out without tools during installation, e.g. for wall mounting, to provide optimum illumination of escape and rescue routes. The general lighting is switched independently of the emergency lighting via the motion detector, which is not visible from the outside. Version in anthracite colour.</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mm x  mm x 106 mm</w:t>
      </w:r>
    </w:p>
    <w:p>
      <w:pPr/>
      <w:r>
        <w:rPr/>
        <w:t xml:space="preserve">Diameter: 363 mm</w:t>
      </w:r>
    </w:p>
    <w:p>
      <w:pPr/>
    </w:p>
    <w:p>
      <w:pPr/>
      <w:r>
        <w:rPr/>
        <w:t xml:space="preserve">Mounting method: Universal</w:t>
      </w:r>
    </w:p>
    <w:p>
      <w:pPr/>
      <w:r>
        <w:rPr/>
        <w:t xml:space="preserve">Protection class: 1</w:t>
      </w:r>
    </w:p>
    <w:p>
      <w:pPr/>
      <w:r>
        <w:rPr/>
        <w:t xml:space="preserve">Protection rating (IP): IP 54</w:t>
      </w:r>
    </w:p>
    <w:p>
      <w:pPr/>
      <w:r>
        <w:rPr/>
        <w:t xml:space="preserve">Impact restistence rate IK: IK 10</w:t>
      </w:r>
    </w:p>
    <w:p>
      <w:pPr/>
      <w:r>
        <w:rPr/>
        <w:t xml:space="preserve">Allowed temperature DS: -15 °C to 40 °C °C</w:t>
      </w:r>
    </w:p>
    <w:p>
      <w:pPr/>
      <w:r>
        <w:rPr/>
        <w:t xml:space="preserve">Allowed temperature BS: -15 °C to 40 °C °C</w:t>
      </w:r>
    </w:p>
    <w:p>
      <w:pPr/>
      <w:r>
        <w:rPr/>
        <w:t xml:space="preserve">Pictogram: Nein</w:t>
      </w:r>
    </w:p>
    <w:p>
      <w:pPr/>
    </w:p>
    <w:p>
      <w:pPr/>
      <w:r>
        <w:rPr/>
        <w:t xml:space="preserve">Power maintained mode: 17,7 W W</w:t>
      </w:r>
    </w:p>
    <w:p>
      <w:pPr/>
      <w:r>
        <w:rPr/>
        <w:t xml:space="preserve">Power non-maintained mode: 1,4 W W</w:t>
      </w:r>
    </w:p>
    <w:p>
      <w:pPr/>
      <w:r>
        <w:rPr/>
        <w:t xml:space="preserve">Luminous Flux Emergency Operation: 470 lm lm</w:t>
      </w:r>
    </w:p>
    <w:p>
      <w:pPr/>
    </w:p>
    <w:p>
      <w:pPr/>
    </w:p>
    <w:p>
      <w:pPr/>
      <w:r>
        <w:rPr/>
        <w:t xml:space="preserve">Battery: </w:t>
      </w:r>
    </w:p>
    <w:p>
      <w:pPr/>
    </w:p>
    <w:p>
      <w:pPr/>
      <w:r>
        <w:rPr/>
        <w:t xml:space="preserve">Article number: QCW421SC-AZ-BM-TT</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AF39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2024-12-18T14:19:16+01:00</dcterms:created>
  <dcterms:modified xsi:type="dcterms:W3CDTF">2024-12-18T14:19:16+01:00</dcterms:modified>
</cp:coreProperties>
</file>

<file path=docProps/custom.xml><?xml version="1.0" encoding="utf-8"?>
<Properties xmlns="http://schemas.openxmlformats.org/officeDocument/2006/custom-properties" xmlns:vt="http://schemas.openxmlformats.org/officeDocument/2006/docPropsVTypes"/>
</file>