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anthracite.</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1,5 W W</w:t>
      </w:r>
    </w:p>
    <w:p>
      <w:pPr/>
      <w:r>
        <w:rPr/>
        <w:t xml:space="preserve">Luminous Flux Emergency Operation: 1600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QCW009ML-AZ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667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2024-08-23T18:27:26+02:00</dcterms:created>
  <dcterms:modified xsi:type="dcterms:W3CDTF">2024-08-23T18:27:26+02:00</dcterms:modified>
</cp:coreProperties>
</file>

<file path=docProps/custom.xml><?xml version="1.0" encoding="utf-8"?>
<Properties xmlns="http://schemas.openxmlformats.org/officeDocument/2006/custom-properties" xmlns:vt="http://schemas.openxmlformats.org/officeDocument/2006/docPropsVTypes"/>
</file>