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 for operating on a Wireless Professional central monitoring system.</w:t>
      </w:r>
    </w:p>
    <w:p>
      <w:pPr>
        <w:numPr>
          <w:ilvl w:val="0"/>
          <w:numId w:val="2"/>
        </w:numPr>
      </w:pPr>
      <w:r>
        <w:rPr/>
        <w:t xml:space="preserve">Charge monitoring indicator on the luminaire</w:t>
      </w:r>
    </w:p>
    <w:p>
      <w:pPr>
        <w:numPr>
          <w:ilvl w:val="0"/>
          <w:numId w:val="2"/>
        </w:numPr>
      </w:pPr>
      <w:r>
        <w:rPr/>
        <w:t xml:space="preserve">Manual or automatic function test (free choice of test start time in the WirelessControl software)</w:t>
      </w:r>
    </w:p>
    <w:p>
      <w:pPr>
        <w:numPr>
          <w:ilvl w:val="0"/>
          <w:numId w:val="2"/>
        </w:numPr>
      </w:pPr>
      <w:r>
        <w:rPr/>
        <w:t xml:space="preserve">Manual or automatic continuous function test can be activated via the length of the luminaire’s measurement operation (free choice of test start times in the WirelessControl software)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/>
      <w:r>
        <w:rPr/>
        <w:t xml:space="preserve">Material: Aluminum</w:t>
      </w:r>
    </w:p>
    <w:p>
      <w:pPr/>
      <w:r>
        <w:rPr/>
        <w:t xml:space="preserve">Color: RAL 9003</w:t>
      </w:r>
    </w:p>
    <w:p>
      <w:pPr/>
      <w:r>
        <w:rPr/>
        <w:t xml:space="preserve">Dimensions:  mm x  mm x 113 mm</w:t>
      </w:r>
    </w:p>
    <w:p>
      <w:pPr/>
      <w:r>
        <w:rPr/>
        <w:t xml:space="preserve">Diameter: 395 mm</w:t>
      </w:r>
    </w:p>
    <w:p>
      <w:pPr/>
    </w:p>
    <w:p>
      <w:pPr/>
      <w:r>
        <w:rPr/>
        <w:t xml:space="preserve">Mounting method: Universal</w:t>
      </w:r>
    </w:p>
    <w:p>
      <w:pPr/>
      <w:r>
        <w:rPr/>
        <w:t xml:space="preserve">Protection class: 1</w:t>
      </w:r>
    </w:p>
    <w:p>
      <w:pPr/>
      <w:r>
        <w:rPr/>
        <w:t xml:space="preserve">Protection rating (IP): IP 20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30 °C °C</w:t>
      </w:r>
    </w:p>
    <w:p>
      <w:pPr/>
      <w:r>
        <w:rPr/>
        <w:t xml:space="preserve">Allowed temperature BS: -5 °C to 35 °C °C</w:t>
      </w:r>
    </w:p>
    <w:p>
      <w:pPr/>
      <w:r>
        <w:rPr/>
        <w:t xml:space="preserve">Pictogram: Nein</w:t>
      </w:r>
    </w:p>
    <w:p>
      <w:pPr/>
    </w:p>
    <w:p>
      <w:pPr/>
      <w:r>
        <w:rPr/>
        <w:t xml:space="preserve">Power maintained mode: 26,4 W W</w:t>
      </w:r>
    </w:p>
    <w:p>
      <w:pPr/>
      <w:r>
        <w:rPr/>
        <w:t xml:space="preserve">Power non-maintained mode: 0,4 W W</w:t>
      </w:r>
    </w:p>
    <w:p>
      <w:pPr/>
      <w:r>
        <w:rPr/>
        <w:t xml:space="preserve">Luminous Flux Emergency Operation: 250 lm lm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LFP3233.01, {{Produkt - BatteryPerformance - BatteryTechnology (P:17:110)}} Battery</w:t>
      </w:r>
    </w:p>
    <w:p>
      <w:pPr/>
    </w:p>
    <w:p>
      <w:pPr/>
      <w:r>
        <w:rPr/>
        <w:t xml:space="preserve">Article number: QAW423WL-SIWW</w:t>
      </w:r>
    </w:p>
    <w:p>
      <w:pPr/>
    </w:p>
    <w:p>
      <w:pPr/>
      <w:r>
        <w:rPr/>
        <w:t xml:space="preserve">Accessories: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BD634E1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2024-08-23T20:55:00+02:00</dcterms:created>
  <dcterms:modified xsi:type="dcterms:W3CDTF">2024-08-23T20:55:00+02:00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