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Allgemein- und Sicherheitsleuchte nach DIN EN 60598-1, DIN EN 60598-2-22 und DIN EN 1838</w:t>
      </w:r>
      <w:br/>
      <w:br/>
      <w:r>
        <w:rPr/>
        <w:t xml:space="preserve">Runde formschöne LED-Allgemeinleuchte aus Aluminium zum Wand- oder Deckenaufbau mit Notlicht-Einsatz.  </w:t>
      </w:r>
      <w:br/>
      <w:r>
        <w:rPr/>
        <w:t xml:space="preserve">Gehäusefarbe nach Wahl alu-eloxiert oder weiß</w:t>
      </w:r>
      <w:br/>
      <w:r>
        <w:rPr/>
        <w:t xml:space="preserve">Lichtfarbe nach Wahl 4000 K oder 3000 K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30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27,2 W W</w:t>
      </w:r>
    </w:p>
    <w:p>
      <w:pPr/>
      <w:r>
        <w:rPr/>
        <w:t xml:space="preserve">Leistung Bereitschaftsbetrieb: 1,2 W W</w:t>
      </w:r>
    </w:p>
    <w:p>
      <w:pPr/>
      <w:r>
        <w:rPr/>
        <w:t xml:space="preserve">Lichtstrom Notbetrieb: 360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QAW029ML-WW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E6A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2025-01-20T17:29:27+01:00</dcterms:created>
  <dcterms:modified xsi:type="dcterms:W3CDTF">2025-01-20T17:29:27+01:00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