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168 mm x 236 mm x 136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2 W W</w:t>
      </w:r>
    </w:p>
    <w:p>
      <w:pPr/>
      <w:r>
        <w:rPr/>
        <w:t xml:space="preserve">Flux lumineux en mode de secours: 210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Numéro d'article: PMD428SC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B3F72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2024-11-06T10:25:46+01:00</dcterms:created>
  <dcterms:modified xsi:type="dcterms:W3CDTF">2024-11-06T10:25:46+01:00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