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3,3 W W</w:t>
      </w:r>
    </w:p>
    <w:p>
      <w:pPr/>
      <w:r>
        <w:rPr/>
        <w:t xml:space="preserve">Leistung Bereitschaftsbetrieb: 0,9 W W</w:t>
      </w:r>
    </w:p>
    <w:p>
      <w:pPr/>
    </w:p>
    <w:p>
      <w:pPr/>
      <w:r>
        <w:rPr/>
        <w:t xml:space="preserve">Batterie: LFP3216-SET-2AKKU</w:t>
      </w:r>
    </w:p>
    <w:p>
      <w:pPr/>
    </w:p>
    <w:p>
      <w:pPr/>
      <w:r>
        <w:rPr/>
        <w:t xml:space="preserve">Artikelnummer: PMD401SC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BA14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2024-07-17T07:12:38+02:00</dcterms:created>
  <dcterms:modified xsi:type="dcterms:W3CDTF">2024-07-17T07:12:38+02:00</dcterms:modified>
</cp:coreProperties>
</file>

<file path=docProps/custom.xml><?xml version="1.0" encoding="utf-8"?>
<Properties xmlns="http://schemas.openxmlformats.org/officeDocument/2006/custom-properties" xmlns:vt="http://schemas.openxmlformats.org/officeDocument/2006/docPropsVTypes"/>
</file>