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Rettungszeichen-/Sicherheitsleuchte nach DIN EN 60598-1, DIN EN 60598-2-22 und DIN EN 1838</w:t>
      </w:r>
      <w:br/>
      <w:r>
        <w:rPr/>
        <w:t xml:space="preserve">  </w:t>
      </w:r>
      <w:br/>
      <w:r>
        <w:rPr/>
        <w:t xml:space="preserve">Kunststoffleuchte zur Wand- oder Deckenmontage, mit durch Schrauben gesicherter Haube.</w:t>
      </w:r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oben, unten) standardmäßig im Lieferumfang enthalten.  </w:t>
      </w:r>
      <w:b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150 mm x 365 mm x 110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5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24m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  <w:r>
        <w:rPr/>
        <w:t xml:space="preserve">Lichtstrom Notbetrieb: 60 lm lm</w:t>
      </w:r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Artikelnummer: PFW418SC-P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BALL2, Ballschutzkorb (8W) 450x280x125mm inkl. Laschen RAL9010, für KCW, KL, LX, VX, PFW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2D082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2024-11-20T09:25:54+01:00</dcterms:created>
  <dcterms:modified xsi:type="dcterms:W3CDTF">2024-11-20T09:25:54+01:00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