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72(96) variablen Stromkreisbaugruppen sowie  10(6)Ladebaugruppen (à 2,5A).</w:t>
      </w:r>
    </w:p>
    <w:p>
      <w:pPr/>
      <w:r>
        <w:rPr/>
        <w:t xml:space="preserve">Lasttrennschalter (D02) für Netz- und Batterieeinspeisung (Neozed D02), Anschlussquerschnitt standardmäßig 16mm².</w:t>
      </w:r>
    </w:p>
    <w:p>
      <w:pPr/>
      <w:r>
        <w:rPr/>
        <w:t xml:space="preserve"> </w:t>
      </w:r>
    </w:p>
    <w:p>
      <w:pPr/>
      <w:r>
        <w:rPr/>
        <w:t xml:space="preserve">.. Stck. Stahlblech-Standschrank als Elektronikschrank zzgl. 100 mm Sockel</w:t>
      </w:r>
    </w:p>
    <w:p>
      <w:pPr/>
      <w:r>
        <w:rPr/>
        <w:t xml:space="preserve"> </w:t>
      </w:r>
    </w:p>
    <w:p>
      <w:pPr/>
      <w:r>
        <w:rPr/>
        <w:t xml:space="preserve">Abmessungen:	Höhe 1800 x Breite 600 x Tiefe 450 mm 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oben, optional auch von unten</w:t>
      </w:r>
    </w:p>
    <w:p>
      <w:pPr/>
      <w:r>
        <w:rPr/>
        <w:t xml:space="preserve">Türanschlag:	links, 2x Doppelbartschließung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2024-07-10T12:20:41+02:00</dcterms:created>
  <dcterms:modified xsi:type="dcterms:W3CDTF">2024-07-10T12:20:41+02:00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