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Leuchte aus schlankem Aluminiumprofil, matt eloxiert für Deckenmontage mit zusätzlichem Lichtaustritt nach unten. Werkzeuglos zu öffnendes Gehäuse. Geeignet für Dauer- oder Bereitschaftsschaltung. Planungssicherheit durch werkzeuglosen, variablen Einsatz der Piktogramme vor Ort.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Aluminium</w:t>
      </w:r>
    </w:p>
    <w:p>
      <w:pPr/>
      <w:r>
        <w:rPr/>
        <w:t xml:space="preserve">Farbe: Alu eloxiert</w:t>
      </w:r>
    </w:p>
    <w:p>
      <w:pPr/>
      <w:r>
        <w:rPr/>
        <w:t xml:space="preserve">Maße: 62 mm x 614 mm x 334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1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56m m</w:t>
      </w:r>
    </w:p>
    <w:p>
      <w:pPr/>
      <w:r>
        <w:rPr/>
        <w:t xml:space="preserve">Piktogramm: Einzeln n.A.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LSW418SC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6804B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2024-11-01T14:54:41+01:00</dcterms:created>
  <dcterms:modified xsi:type="dcterms:W3CDTF">2024-11-01T14:54:41+01:00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