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t xml:space="preserve">In mehreren Montagevarianten verfügbar, wie Wand oder Decke als Auf– oder Einbau oder als Pendelmontage. Die Serie LARO überzeug vor allem durch die Effizienz und Montagefreundlichkeit. Leuchtenkörper besteht aus hochwertigem Aluminium, pulverbeschichtet in Weiß oder Schwarz erhältlich, Sonderlackierung optional möglich. Die Abdeckung in Opal, Microprismatisch oder als Wabengitter wählbar und UV-stabilisiert. Dank des UGR <19 auch ideal für Büro–und Arbeitsbereiche gemäß der EN 12464-1. Auch als Lichtband möglich.</w:t></w:r></w:p><w:p><w:pPr/></w:p><w:p><w:pPr/><w:r><w:rPr/><w:t xml:space="preserve">label.zuordnungsspeicher.gruppe.Dimensions:</w:t></w:r></w:p><w:p><w:pPr/><w:r><w:rPr/><w:t xml:space="preserve">label.zuordnungsspeicher.Width: 57 mm</w:t></w:r></w:p><w:p><w:pPr/><w:r><w:rPr/><w:t xml:space="preserve">label.zuordnungsspeicher.Height: 67 mm</w:t></w:r></w:p><w:p><w:pPr/><w:r><w:rPr/><w:t xml:space="preserve">label.zuordnungsspeicher.Length: 566 bis 4493 mm</w:t></w:r></w:p><w:p><w:pPr/></w:p><w:p><w:pPr/><w:r><w:rPr/><w:t xml:space="preserve">label.zuordnungsspeicher.gruppe.PackageDimensions:</w:t></w:r></w:p><w:p><w:pPr/></w:p><w:p><w:pPr/><w:r><w:rPr/><w:t xml:space="preserve">label.zuordnungsspeicher.gruppe.CutoutDimensions:</w:t></w:r></w:p><w:p><w:pPr/></w:p><w:p><w:pPr/><w:r><w:rPr/><w:t xml:space="preserve">label.zuordnungsspeicher.gruppe.ColorInformation:</w:t></w:r></w:p><w:p><w:pPr/></w:p><w:p><w:pPr/><w:r><w:rPr/><w:t xml:space="preserve">label.zuordnungsspeicher.gruppe.MaterialData:</w:t></w:r></w:p><w:p><w:pPr/></w:p><w:p><w:pPr/><w:r><w:rPr/><w:t xml:space="preserve">label.zuordnungsspeicher.gruppe.RatingsCertifications:</w:t></w:r></w:p><w:p><w:pPr/><w:r><w:rPr/><w:t xml:space="preserve">label.zuordnungsspeicher.IngressProtection: wert.IngressProtection.IP 40</w:t></w:r></w:p><w:p><w:pPr/></w:p><w:p><w:pPr/><w:r><w:rPr/><w:t xml:space="preserve">label.zuordnungsspeicher.gruppe.StorageTemperatures:</w:t></w:r></w:p><w:p><w:pPr/></w:p><w:p><w:pPr/><w:r><w:rPr/><w:t xml:space="preserve">label.zuordnungsspeicher.gruppe.HousingTemperature:</w:t></w:r></w:p><w:p><w:pPr/></w:p><w:p><w:pPr/><w:r><w:rPr/><w:t xml:space="preserve">label.zuordnungsspeicher.gruppe.ElectricalConnectionLight:</w:t></w:r></w:p><w:p><w:pPr/></w:p><w:p><w:pPr/><w:r><w:rPr/><w:t xml:space="preserve">label.zuordnungsspeicher.gruppe.PowerSupplyGeneral:</w:t></w:r></w:p><w:p><w:pPr/></w:p><w:p><w:pPr/><w:r><w:rPr/><w:t xml:space="preserve">label.zuordnungsspeicher.gruppe.LightData:</w:t></w:r></w:p><w:p><w:pPr/><w:r><w:rPr/><w:t xml:space="preserve">label.zuordnungsspeicher.LuminousFluxIlluminant: 970 bis 21420 lm</w:t></w:r></w:p><w:p><w:pPr/><w:r><w:rPr/><w:t xml:space="preserve">label.zuordnungsspeicher.Colortemperature: 3000 bis 4000 K</w:t></w:r></w:p><w:p><w:pPr/><w:r><w:rPr/><w:t xml:space="preserve">label.zuordnungsspeicher.UGR: 26</w:t></w:r></w:p><w:p><w:pPr/></w:p><w:p><w:pPr/><w:r><w:rPr/><w:t xml:space="preserve">label.zuordnungsspeicher.gruppe.Temperatures:</w:t></w:r></w:p><w:p><w:pPr/></w:p><w:p><w:pPr/><w:r><w:rPr/><w:t xml:space="preserve">label.zuordnungsspeicher.gruppe.Mounting:</w:t></w:r></w:p><w:p><w:pPr/></w:p><w:p><w:pPr/><w:r><w:rPr/><w:t xml:space="preserve">Fabrikat: RP-Technik GmbH</w:t></w:r></w:p><w:sectPr><w:pgSz w:orient="portrait" w:w="11905.511811023622" w:h="16837.79527559055"/><w:pgMar w:top="1400" w:right="1400" w:bottom="1440" w:left="14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2024-08-23T22:04:07+02:00</dcterms:created>
  <dcterms:modified xsi:type="dcterms:W3CDTF">2024-08-23T22:04:07+02:00</dcterms:modified>
</cp:coreProperties>
</file>

<file path=docProps/custom.xml><?xml version="1.0" encoding="utf-8"?>
<Properties xmlns="http://schemas.openxmlformats.org/officeDocument/2006/custom-properties" xmlns:vt="http://schemas.openxmlformats.org/officeDocument/2006/docPropsVTypes"/>
</file>