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classique en forme de poutre avec un capot plat pour un montage mural / au plafond. Les lignes droites ainsi que la construction robuste permettent une utilisation polyvalente. </w:t>
      </w:r>
      <w:br/>
      <w:r>
        <w:rPr/>
        <w:t xml:space="preserve">Convient à l'allumage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86 mm x 390 mm x 99 mm</w:t>
      </w:r>
    </w:p>
    <w:p>
      <w:pPr/>
    </w:p>
    <w:p>
      <w:pPr/>
      <w:r>
        <w:rPr/>
        <w:t xml:space="preserve">Type de montage: Universal</w:t>
      </w:r>
    </w:p>
    <w:p>
      <w:pPr/>
      <w:r>
        <w:rPr/>
        <w:t xml:space="preserve">Classe de protection: 2</w:t>
      </w:r>
    </w:p>
    <w:p>
      <w:pPr/>
      <w:r>
        <w:rPr/>
        <w:t xml:space="preserve">Indice de protection (IP): IP 65</w:t>
      </w:r>
    </w:p>
    <w:p>
      <w:pPr/>
      <w:r>
        <w:rPr/>
        <w:t xml:space="preserve">Degré de résistance aux chocs IK: IK 6</w:t>
      </w:r>
    </w:p>
    <w:p>
      <w:pPr/>
      <w:r>
        <w:rPr/>
        <w:t xml:space="preserve">Température permise en mode contenu: -15 °C à 40 °C °C</w:t>
      </w:r>
    </w:p>
    <w:p>
      <w:pPr/>
      <w:r>
        <w:rPr/>
        <w:t xml:space="preserve">Température permise en mode veille: -15 °C à 40 °C °C</w:t>
      </w:r>
    </w:p>
    <w:p>
      <w:pPr/>
      <w:r>
        <w:rPr/>
        <w:t xml:space="preserve">Pictogramme: Nein</w:t>
      </w:r>
    </w:p>
    <w:p>
      <w:pPr/>
    </w:p>
    <w:p>
      <w:pPr/>
      <w:r>
        <w:rPr/>
        <w:t xml:space="preserve">Puissance en mode continu: 3,9 W W</w:t>
      </w:r>
    </w:p>
    <w:p>
      <w:pPr/>
      <w:r>
        <w:rPr/>
        <w:t xml:space="preserve">Puissance en mode veille: 2 W W</w:t>
      </w:r>
    </w:p>
    <w:p>
      <w:pPr/>
      <w:r>
        <w:rPr/>
        <w:t xml:space="preserve">Flux lumineux en mode de secours: 210 lm lm</w:t>
      </w:r>
    </w:p>
    <w:p>
      <w:pPr/>
    </w:p>
    <w:p>
      <w:pPr/>
    </w:p>
    <w:p>
      <w:pPr/>
      <w:r>
        <w:rPr/>
        <w:t xml:space="preserve">Batterie: </w:t>
      </w:r>
    </w:p>
    <w:p>
      <w:pPr/>
    </w:p>
    <w:p>
      <w:pPr/>
      <w:r>
        <w:rPr/>
        <w:t xml:space="preserve">Numéro d'article: KWIW428SC-TT</w:t>
      </w:r>
    </w:p>
    <w:p>
      <w:pPr/>
    </w:p>
    <w:p>
      <w:pPr/>
      <w:r>
        <w:rPr/>
        <w:t xml:space="preserve">Accessoires:</w:t>
      </w:r>
    </w:p>
    <w:p>
      <w:pPr/>
      <w:r>
        <w:rPr/>
        <w:t xml:space="preserve">Numéro d'article: BKW,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3E42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2024-11-06T10:25:23+01:00</dcterms:created>
  <dcterms:modified xsi:type="dcterms:W3CDTF">2024-11-06T10:25:23+01:00</dcterms:modified>
</cp:coreProperties>
</file>

<file path=docProps/custom.xml><?xml version="1.0" encoding="utf-8"?>
<Properties xmlns="http://schemas.openxmlformats.org/officeDocument/2006/custom-properties" xmlns:vt="http://schemas.openxmlformats.org/officeDocument/2006/docPropsVTypes"/>
</file>