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35 °C °C</w:t>
      </w:r>
    </w:p>
    <w:p>
      <w:pPr/>
      <w:r>
        <w:rPr/>
        <w:t xml:space="preserve">Rekkevidde for gjenkjenning: 16m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KWIW413SC-COOLIP54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427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2024-12-18T09:27:26+01:00</dcterms:created>
  <dcterms:modified xsi:type="dcterms:W3CDTF">2024-12-18T09:27:26+01:00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