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Exit sign / escape route light according to DIN EN 60598-1, DIN EN 60598-2-22 and DIN EN 1838</w:t>
      </w:r>
      <w:br/>
      <w:br/>
      <w:r>
        <w:rPr/>
        <w:t xml:space="preserve">Classic bar-shaped polycarbontate luminaire for ceiling mounting. Straight lines as well as the robust construction allow versatile use.</w:t>
      </w:r>
      <w:br/>
      <w:r>
        <w:rPr/>
        <w:t xml:space="preserve">Suitable for permanent or standby switching. Planning security through tool-free, variable use of the pictograms on site. Pictograms according to DIN EN ISO 7010 and DIN ISO 3864 (left, right, above, below) are included as standard in the scope of delivery.</w:t>
      </w:r>
    </w:p>
    <w:p>
      <w:pPr/>
    </w:p>
    <w:p>
      <w:pPr/>
      <w:r>
        <w:rPr/>
        <w:t xml:space="preserve">Monitoring: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Material: Plastic</w:t>
      </w:r>
    </w:p>
    <w:p>
      <w:pPr/>
      <w:r>
        <w:rPr/>
        <w:t xml:space="preserve">Color: RAL 9003</w:t>
      </w:r>
    </w:p>
    <w:p>
      <w:pPr/>
      <w:r>
        <w:rPr/>
        <w:t xml:space="preserve">Dimensions: 93 mm x 390 mm x 139 mm</w:t>
      </w:r>
    </w:p>
    <w:p>
      <w:pPr/>
    </w:p>
    <w:p>
      <w:pPr/>
      <w:r>
        <w:rPr/>
        <w:t xml:space="preserve">Mounting method: Decke</w:t>
      </w:r>
    </w:p>
    <w:p>
      <w:pPr/>
      <w:r>
        <w:rPr/>
        <w:t xml:space="preserve">Protection class: 2</w:t>
      </w:r>
    </w:p>
    <w:p>
      <w:pPr/>
      <w:r>
        <w:rPr/>
        <w:t xml:space="preserve">Protection rating (IP): IP 65</w:t>
      </w:r>
    </w:p>
    <w:p>
      <w:pPr/>
      <w:r>
        <w:rPr/>
        <w:t xml:space="preserve">Impact restistence rate IK: IK 6</w:t>
      </w:r>
    </w:p>
    <w:p>
      <w:pPr/>
      <w:r>
        <w:rPr/>
        <w:t xml:space="preserve">Allowed temperature DS: -5 °C to 40 °C °C</w:t>
      </w:r>
    </w:p>
    <w:p>
      <w:pPr/>
      <w:r>
        <w:rPr/>
        <w:t xml:space="preserve">Allowed temperature BS: -5 °C to 40 °C °C</w:t>
      </w:r>
    </w:p>
    <w:p>
      <w:pPr/>
      <w:r>
        <w:rPr/>
        <w:t xml:space="preserve">Viewing distance: 16m m</w:t>
      </w:r>
    </w:p>
    <w:p>
      <w:pPr/>
      <w:r>
        <w:rPr/>
        <w:t xml:space="preserve">Pictogram: Set</w:t>
      </w:r>
    </w:p>
    <w:p>
      <w:pPr/>
    </w:p>
    <w:p>
      <w:pPr/>
      <w:r>
        <w:rPr/>
        <w:t xml:space="preserve">Power maintained mode: 5,7 W W</w:t>
      </w:r>
    </w:p>
    <w:p>
      <w:pPr/>
      <w:r>
        <w:rPr/>
        <w:t xml:space="preserve">Power non-maintained mode: 0,8 W W</w:t>
      </w:r>
    </w:p>
    <w:p>
      <w:pPr/>
      <w:r>
        <w:rPr/>
        <w:t xml:space="preserve">Luminous Flux Emergency Operation: 245 lm lm</w:t>
      </w:r>
    </w:p>
    <w:p>
      <w:pPr/>
    </w:p>
    <w:p>
      <w:pPr/>
      <w:r>
        <w:rPr/>
        <w:t xml:space="preserve">Input voltage AC: 230 V V</w:t>
      </w:r>
    </w:p>
    <w:p>
      <w:pPr/>
      <w:r>
        <w:rPr/>
        <w:t xml:space="preserve">Connection terminals: 2.5 mm² mm</w:t>
      </w:r>
    </w:p>
    <w:p>
      <w:pPr/>
    </w:p>
    <w:p>
      <w:pPr/>
      <w:r>
        <w:rPr/>
        <w:t xml:space="preserve">Battery: LFP3233-SET-2AKKU</w:t>
      </w:r>
    </w:p>
    <w:p>
      <w:pPr/>
    </w:p>
    <w:p>
      <w:pPr/>
      <w:r>
        <w:rPr/>
        <w:t xml:space="preserve">Article number: KWID428WL</w:t>
      </w:r>
    </w:p>
    <w:p>
      <w:pPr/>
    </w:p>
    <w:p>
      <w:pPr/>
      <w:r>
        <w:rPr/>
        <w:t xml:space="preserve">Accessories:</w:t>
      </w:r>
    </w:p>
    <w:p>
      <w:pPr/>
      <w:r>
        <w:rPr/>
        <w:t xml:space="preserve">Article number: BKW, Ball protection (KW) 420x170x170mm RAL9010</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BFED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2024-09-09T11:26:50+02:00</dcterms:created>
  <dcterms:modified xsi:type="dcterms:W3CDTF">2024-09-09T11:26:50+02:00</dcterms:modified>
</cp:coreProperties>
</file>

<file path=docProps/custom.xml><?xml version="1.0" encoding="utf-8"?>
<Properties xmlns="http://schemas.openxmlformats.org/officeDocument/2006/custom-properties" xmlns:vt="http://schemas.openxmlformats.org/officeDocument/2006/docPropsVTypes"/>
</file>