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et sentralt Wireless Professional overvåkingsanlegg.</w:t>
      </w:r>
    </w:p>
    <w:p>
      <w:pPr>
        <w:numPr>
          <w:ilvl w:val="0"/>
          <w:numId w:val="2"/>
        </w:numPr>
      </w:pPr>
      <w:r>
        <w:rPr/>
        <w:t xml:space="preserve">Ladeindikator på lampen</w:t>
      </w:r>
    </w:p>
    <w:p>
      <w:pPr>
        <w:numPr>
          <w:ilvl w:val="0"/>
          <w:numId w:val="2"/>
        </w:numPr>
      </w:pPr>
      <w:r>
        <w:rPr/>
        <w:t xml:space="preserve">manuell eller automatisk funksjonstest (teststarttid kan velges fritt i WirelessControl-programvaren)</w:t>
      </w:r>
    </w:p>
    <w:p>
      <w:pPr>
        <w:numPr>
          <w:ilvl w:val="0"/>
          <w:numId w:val="2"/>
        </w:numPr>
      </w:pPr>
      <w:r>
        <w:rPr/>
        <w:t xml:space="preserve">Manuell eller automatisk driftsvarighetstest kan aktiveres over den nominelle driftstiden til lampen (teststarttider kan velges fritt i WirelessControl-programvaren)</w:t>
      </w:r>
    </w:p>
    <w:p>
      <w:pPr>
        <w:numPr>
          <w:ilvl w:val="0"/>
          <w:numId w:val="2"/>
        </w:numPr>
      </w:pPr>
      <w:r>
        <w:rPr/>
        <w:t xml:space="preserve">Automatisk ladeovervåking</w:t>
      </w:r>
    </w:p>
    <w:p>
      <w:pPr>
        <w:numPr>
          <w:ilvl w:val="0"/>
          <w:numId w:val="2"/>
        </w:numPr>
      </w:pPr>
      <w:r>
        <w:rPr/>
        <w:t xml:space="preserve">Dyputladningsbeskyttelse med omstartssperre</w:t>
      </w:r>
    </w:p>
    <w:p>
      <w:pPr/>
      <w:r>
        <w:rPr/>
        <w:t xml:space="preserve">Materiale: Plast</w:t>
      </w:r>
    </w:p>
    <w:p>
      <w:pPr/>
      <w:r>
        <w:rPr/>
        <w:t xml:space="preserve">Farge: RAL 9003</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85 lm lm</w:t>
      </w:r>
    </w:p>
    <w:p>
      <w:pPr/>
    </w:p>
    <w:p>
      <w:pPr/>
      <w:r>
        <w:rPr/>
        <w:t xml:space="preserve">Inngangsspenning AC: 230 V V</w:t>
      </w:r>
    </w:p>
    <w:p>
      <w:pPr/>
      <w:r>
        <w:rPr/>
        <w:t xml:space="preserve">Tverrsnitt for tilkobling: 2.5 mm² mm</w:t>
      </w:r>
    </w:p>
    <w:p>
      <w:pPr/>
    </w:p>
    <w:p>
      <w:pPr/>
      <w:r>
        <w:rPr/>
        <w:t xml:space="preserve">Batteri: LFP3233.01, {{Produkt - BatteryPerformance - BatteryTechnology (P:17:110)}} Batteri</w:t>
      </w:r>
    </w:p>
    <w:p>
      <w:pPr/>
    </w:p>
    <w:p>
      <w:pPr/>
      <w:r>
        <w:rPr/>
        <w:t xml:space="preserve">Varenummer: KSU418WL</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401B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2024-11-05T13:51:40+01:00</dcterms:created>
  <dcterms:modified xsi:type="dcterms:W3CDTF">2024-11-05T13:51:40+01:00</dcterms:modified>
</cp:coreProperties>
</file>

<file path=docProps/custom.xml><?xml version="1.0" encoding="utf-8"?>
<Properties xmlns="http://schemas.openxmlformats.org/officeDocument/2006/custom-properties" xmlns:vt="http://schemas.openxmlformats.org/officeDocument/2006/docPropsVTypes"/>
</file>