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Redningstegnlampe i henhold til DIN EN 60598-1, DIN EN 60598-2-22 og DIN EN 1838. </w:t>
      </w:r>
      <w:br/>
      <w:r>
        <w:rPr/>
        <w:t xml:space="preserve">  </w:t>
      </w:r>
      <w:br/>
      <w:r>
        <w:rPr/>
        <w:t xml:space="preserve">Innovativ LED-skivelampe i plast for universell montering (vegg/tak/takmontering/utkraget). Lys for enkel montering bestående av kun 3 deler. Kan monteres uten verktøy på et integrert tak eller vegg hurtigmonteringssystem. Ingen nettspenning ved demontering av lampen. Egnet for permanent eller beredskapskobling. Planleggingssikkerhet gjennom verktøyfri, variabel bruk av piktogrammene på stedet. Piktogramsett (venstre, høyre, bunn, topp) inkludert som standard i leveringsomfanget. </w:t>
      </w:r>
      <w:br/>
      <w:r>
        <w:rPr/>
        <w:t xml:space="preserve">LED-omformer med integrert overvåkingsmodul for individuell lampeovervåking med 20-sifret adresseringsbryter med selektiv koblingsmulighet.</w:t>
      </w:r>
    </w:p>
    <w:p>
      <w:pPr/>
    </w:p>
    <w:p>
      <w:pPr/>
      <w:r>
        <w:rPr/>
        <w:t xml:space="preserve">Overvåking: </w:t>
      </w:r>
    </w:p>
    <w:p>
      <w:pPr/>
      <w:r>
        <w:rPr/>
        <w:t xml:space="preserve">Versjon med automatisk kontrollsystem i henhold til DIN EN 62034 Type S inkludert SelfControl-testknapp:</w:t>
      </w:r>
    </w:p>
    <w:p>
      <w:pPr>
        <w:numPr>
          <w:ilvl w:val="0"/>
          <w:numId w:val="2"/>
        </w:numPr>
      </w:pPr>
      <w:r>
        <w:rPr/>
        <w:t xml:space="preserve">Testresultater med feilanalyse (lamper, lading og batterikrets) samt statusvisninger (drift, funksjonstest, driftsvarighetstest) via 3 fargedeLEDer</w:t>
      </w:r>
    </w:p>
    <w:p>
      <w:pPr>
        <w:numPr>
          <w:ilvl w:val="0"/>
          <w:numId w:val="2"/>
        </w:numPr>
      </w:pPr>
      <w:r>
        <w:rPr/>
        <w:t xml:space="preserve">Automatisk funksjonstest (ukentlig)</w:t>
      </w:r>
    </w:p>
    <w:p>
      <w:pPr>
        <w:numPr>
          <w:ilvl w:val="0"/>
          <w:numId w:val="2"/>
        </w:numPr>
      </w:pPr>
      <w:r>
        <w:rPr/>
        <w:t xml:space="preserve">Automatisk driftsvarighetstest (hver 12. måned)</w:t>
      </w:r>
    </w:p>
    <w:p>
      <w:pPr>
        <w:numPr>
          <w:ilvl w:val="0"/>
          <w:numId w:val="2"/>
        </w:numPr>
      </w:pPr>
      <w:r>
        <w:rPr/>
        <w:t xml:space="preserve">Automatisk ladeovervåking</w:t>
      </w:r>
    </w:p>
    <w:p>
      <w:pPr>
        <w:numPr>
          <w:ilvl w:val="0"/>
          <w:numId w:val="2"/>
        </w:numPr>
      </w:pPr>
      <w:r>
        <w:rPr/>
        <w:t xml:space="preserve">Dyputladningsbeskyttelse med omstartssperre</w:t>
      </w:r>
    </w:p>
    <w:p>
      <w:pPr>
        <w:numPr>
          <w:ilvl w:val="0"/>
          <w:numId w:val="2"/>
        </w:numPr>
      </w:pPr>
      <w:r>
        <w:rPr/>
        <w:t xml:space="preserve">Uten belastning og kortslutning av omformeren</w:t>
      </w:r>
    </w:p>
    <w:p>
      <w:pPr/>
      <w:r>
        <w:rPr/>
        <w:t xml:space="preserve">Materiale: Plast</w:t>
      </w:r>
    </w:p>
    <w:p>
      <w:pPr/>
      <w:r>
        <w:rPr/>
        <w:t xml:space="preserve">Farge: RAL 9003</w:t>
      </w:r>
    </w:p>
    <w:p>
      <w:pPr/>
      <w:r>
        <w:rPr/>
        <w:t xml:space="preserve">Dimensions: 34 mm x 250 mm x 174 mm</w:t>
      </w:r>
    </w:p>
    <w:p>
      <w:pPr/>
      <w:r>
        <w:rPr/>
        <w:t xml:space="preserve">Diameter:  mm</w:t>
      </w:r>
    </w:p>
    <w:p>
      <w:pPr/>
    </w:p>
    <w:p>
      <w:pPr/>
      <w:r>
        <w:rPr/>
        <w:t xml:space="preserve">Type montering: Universal</w:t>
      </w:r>
    </w:p>
    <w:p>
      <w:pPr/>
      <w:r>
        <w:rPr/>
        <w:t xml:space="preserve">Beskyttelsesklasse: 2</w:t>
      </w:r>
    </w:p>
    <w:p>
      <w:pPr/>
      <w:r>
        <w:rPr/>
        <w:t xml:space="preserve">Beskyttelsesklasse (IP): IP 54</w:t>
      </w:r>
    </w:p>
    <w:p>
      <w:pPr/>
      <w:r>
        <w:rPr/>
        <w:t xml:space="preserve">Slagfasthetsklasse IK: IK ≥ 3</w:t>
      </w:r>
    </w:p>
    <w:p>
      <w:pPr/>
      <w:r>
        <w:rPr/>
        <w:t xml:space="preserve">Allowed temperature DS: -25 °C to 40 °C °C</w:t>
      </w:r>
    </w:p>
    <w:p>
      <w:pPr/>
      <w:r>
        <w:rPr/>
        <w:t xml:space="preserve">Allowed temperature BS: -25 °C to 40 °C °C</w:t>
      </w:r>
    </w:p>
    <w:p>
      <w:pPr/>
      <w:r>
        <w:rPr/>
        <w:t xml:space="preserve">Rekkevidde for gjenkjenning: 22m m</w:t>
      </w:r>
    </w:p>
    <w:p>
      <w:pPr/>
      <w:r>
        <w:rPr/>
        <w:t xml:space="preserve">Piktogram: Set</w:t>
      </w:r>
    </w:p>
    <w:p>
      <w:pPr/>
    </w:p>
    <w:p>
      <w:pPr/>
      <w:r>
        <w:rPr/>
        <w:t xml:space="preserve">Strøm kontinuerlig drift: 3,9 W W</w:t>
      </w:r>
    </w:p>
    <w:p>
      <w:pPr/>
      <w:r>
        <w:rPr/>
        <w:t xml:space="preserve">Strøm i standby-modus: 1,5 W W</w:t>
      </w:r>
    </w:p>
    <w:p>
      <w:pPr/>
      <w:r>
        <w:rPr/>
        <w:t xml:space="preserve">Lysstrøm Nøddrift: 85 lm lm</w:t>
      </w:r>
    </w:p>
    <w:p>
      <w:pPr/>
    </w:p>
    <w:p>
      <w:pPr/>
      <w:r>
        <w:rPr/>
        <w:t xml:space="preserve">Inngangsspenning AC: 230 V V</w:t>
      </w:r>
    </w:p>
    <w:p>
      <w:pPr/>
      <w:r>
        <w:rPr/>
        <w:t xml:space="preserve">Tverrsnitt for tilkobling: 2.5 mm² mm</w:t>
      </w:r>
    </w:p>
    <w:p>
      <w:pPr/>
    </w:p>
    <w:p>
      <w:pPr/>
      <w:r>
        <w:rPr/>
        <w:t xml:space="preserve">Batteri: LFP3233.01-TT, {{Produkt - BatteryPerformance - BatteryTechnology (P:17:110)}} Batteri</w:t>
      </w:r>
    </w:p>
    <w:p>
      <w:pPr/>
    </w:p>
    <w:p>
      <w:pPr/>
      <w:r>
        <w:rPr/>
        <w:t xml:space="preserve">Varenummer: KSU413SC-TT</w:t>
      </w:r>
    </w:p>
    <w:p>
      <w:pPr/>
    </w:p>
    <w:p>
      <w:pPr/>
      <w:r>
        <w:rPr/>
        <w:t xml:space="preserve">Tilbehør:</w:t>
      </w:r>
    </w:p>
    <w:p>
      <w:pPr/>
      <w:r>
        <w:rPr/>
        <w:t xml:space="preserve">Varenummer: KME-EB, </w:t>
      </w:r>
    </w:p>
    <w:p>
      <w:pPr/>
      <w:r>
        <w:rPr/>
        <w:t xml:space="preserve">Varenummer: AWKSU, </w:t>
      </w:r>
    </w:p>
    <w:p>
      <w:pPr/>
      <w:r>
        <w:rPr/>
        <w:t xml:space="preserve">Varenummer: 2PW-EB</w:t>
      </w:r>
    </w:p>
    <w:p>
      <w:pPr/>
      <w:r>
        <w:rPr/>
        <w:t xml:space="preserve">Varenummer: KMBE, </w:t>
      </w:r>
    </w:p>
    <w:p>
      <w:pPr/>
      <w:r>
        <w:rPr/>
        <w:t xml:space="preserve">Varenummer: BALLPLX-KMU, </w:t>
      </w:r>
    </w:p>
    <w:p>
      <w:pPr/>
      <w:r>
        <w:rPr/>
        <w:t xml:space="preserve">Varenummer: DSA, </w:t>
      </w:r>
    </w:p>
    <w:p>
      <w:pPr/>
      <w:r>
        <w:rPr/>
        <w:t xml:space="preserve">Varenummer: KSE-MB-WS, </w:t>
      </w:r>
    </w:p>
    <w:p>
      <w:pPr/>
      <w:r>
        <w:rPr/>
        <w:t xml:space="preserve">Varenummer: KSE-MB-SI, </w:t>
      </w:r>
    </w:p>
    <w:p>
      <w:pPr/>
    </w:p>
    <w:p>
      <w:pPr/>
      <w:r>
        <w:rPr/>
        <w:t xml:space="preserve">Merke: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4FCFE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2024-11-07T15:05:02+01:00</dcterms:created>
  <dcterms:modified xsi:type="dcterms:W3CDTF">2024-11-07T15:05:02+01:00</dcterms:modified>
</cp:coreProperties>
</file>

<file path=docProps/custom.xml><?xml version="1.0" encoding="utf-8"?>
<Properties xmlns="http://schemas.openxmlformats.org/officeDocument/2006/custom-properties" xmlns:vt="http://schemas.openxmlformats.org/officeDocument/2006/docPropsVTypes"/>
</file>