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mount/brackets).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on-site use of the pictograms.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numPr>
          <w:ilvl w:val="0"/>
          <w:numId w:val="2"/>
        </w:numPr>
      </w:pPr>
      <w:r>
        <w:rPr/>
        <w:t xml:space="preserve">Automatic charge monitoring</w:t>
      </w:r>
    </w:p>
    <w:p>
      <w:pPr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Plastic</w:t>
      </w:r>
    </w:p>
    <w:p>
      <w:pPr/>
      <w:r>
        <w:rPr/>
        <w:t xml:space="preserve">Color: RAL 9005</w:t>
      </w:r>
    </w:p>
    <w:p>
      <w:pPr/>
      <w:r>
        <w:rPr/>
        <w:t xml:space="preserve">Dimensions: 34 mm x 250 mm x 174 mm</w:t>
      </w:r>
    </w:p>
    <w:p>
      <w:pPr/>
      <w:r>
        <w:rPr/>
        <w:t xml:space="preserve">Diameter: 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IP 54</w:t>
      </w:r>
    </w:p>
    <w:p>
      <w:pPr/>
      <w:r>
        <w:rPr/>
        <w:t xml:space="preserve">Impact restistence rate IK: IK ≥ 3</w:t>
      </w:r>
    </w:p>
    <w:p>
      <w:pPr/>
      <w:r>
        <w:rPr/>
        <w:t xml:space="preserve">Allowed temperature DS: -5 °C to 40 °C °C</w:t>
      </w:r>
    </w:p>
    <w:p>
      <w:pPr/>
      <w:r>
        <w:rPr/>
        <w:t xml:space="preserve">Allowed temperature BS: -5 °C to 40 °C °C</w:t>
      </w:r>
    </w:p>
    <w:p>
      <w:pPr/>
      <w:r>
        <w:rPr/>
        <w:t xml:space="preserve">Viewing distance: 22m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 W</w:t>
      </w:r>
    </w:p>
    <w:p>
      <w:pPr/>
      <w:r>
        <w:rPr/>
        <w:t xml:space="preserve">Power non-maintained mode: 1,5 W W</w:t>
      </w:r>
    </w:p>
    <w:p>
      <w:pPr/>
      <w:r>
        <w:rPr/>
        <w:t xml:space="preserve">Luminous Flux Emergency Operation: 85 lm lm</w:t>
      </w:r>
    </w:p>
    <w:p>
      <w:pPr/>
    </w:p>
    <w:p>
      <w:pPr/>
      <w:r>
        <w:rPr/>
        <w:t xml:space="preserve">Input voltage AC: 230 V V</w:t>
      </w:r>
    </w:p>
    <w:p>
      <w:pPr/>
      <w:r>
        <w:rPr/>
        <w:t xml:space="preserve">Connection terminals: 2.5 mm² mm</w:t>
      </w:r>
    </w:p>
    <w:p>
      <w:pPr/>
    </w:p>
    <w:p>
      <w:pPr/>
      <w:r>
        <w:rPr/>
        <w:t xml:space="preserve">Battery: LFP3233.01, {{Produkt - BatteryPerformance - BatteryTechnology (P:17:110)}} Battery</w:t>
      </w:r>
    </w:p>
    <w:p>
      <w:pPr/>
    </w:p>
    <w:p>
      <w:pPr/>
      <w:r>
        <w:rPr/>
        <w:t xml:space="preserve">Article number: KSU018WL-SW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  ABS white for KM, KSU, KSC, KMB</w:t>
      </w:r>
    </w:p>
    <w:p>
      <w:pPr/>
      <w:r>
        <w:rPr/>
        <w:t xml:space="preserve">Article number: AWKSU, Wall bracket short 60x47mm, white  convenient for KSU, KMU</w:t>
      </w:r>
    </w:p>
    <w:p>
      <w:pPr/>
      <w:r>
        <w:rPr/>
        <w:t xml:space="preserve">Article number: 2PW-EB</w:t>
      </w:r>
    </w:p>
    <w:p>
      <w:pPr/>
      <w:r>
        <w:rPr/>
        <w:t xml:space="preserve">Article number: KMBE, concrete recessed housing  for KME</w:t>
      </w:r>
    </w:p>
    <w:p>
      <w:pPr/>
      <w:r>
        <w:rPr/>
        <w:t xml:space="preserve">Article number: BALLPLX-KMU, Ball protection 380x280x60mm incl. fastening Plexiglas clear for KMU, KSU, KSC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KSE-MB-WS, Mounting frame with metal cover to  accommodate the KSU type luminaires  Without test button  white</w:t>
      </w:r>
    </w:p>
    <w:p>
      <w:pPr/>
      <w:r>
        <w:rPr/>
        <w:t xml:space="preserve">Article number: KSE-MB-SI, Mounting frame with metal cover to  accommodate the KSU type luminaires  without test button  silver</w:t>
      </w:r>
    </w:p>
    <w:p>
      <w:pPr/>
    </w:p>
    <w:p>
      <w:pPr/>
      <w:r>
        <w:rPr/>
        <w:t xml:space="preserve">Brand: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A0854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2024-07-17T12:04:44+02:00</dcterms:created>
  <dcterms:modified xsi:type="dcterms:W3CDTF">2024-07-17T12:04:44+02:00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