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1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LFP32057.K, 3,2V / 0,57Ah LiFePO4 </w:t>
      </w:r>
    </w:p>
    <w:p>
      <w:pPr/>
    </w:p>
    <w:p>
      <w:pPr/>
      <w:r>
        <w:rPr/>
        <w:t xml:space="preserve">lbl-articleNumber: KSU011SC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KSE-MB-WS, </w:t>
      </w:r>
    </w:p>
    <w:p>
      <w:pPr/>
      <w:r>
        <w:rPr/>
        <w:t xml:space="preserve">lbl-articleNumber: KSE-MB-SI,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2024-06-17T21:04:09+02:00</dcterms:created>
  <dcterms:modified xsi:type="dcterms:W3CDTF">2024-06-17T21:04:09+02:00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