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KSC418SC</w:t>
      </w:r>
    </w:p>
    <w:p>
      <w:pPr/>
    </w:p>
    <w:p>
      <w:pPr/>
      <w:r>
        <w:rPr/>
        <w:t xml:space="preserve">Accessoires:</w:t>
      </w:r>
    </w:p>
    <w:p>
      <w:pPr/>
      <w:r>
        <w:rPr/>
        <w:t xml:space="preserve">Numéro d'article: DSA, </w:t>
      </w:r>
    </w:p>
    <w:p>
      <w:pPr/>
      <w:r>
        <w:rPr/>
        <w:t xml:space="preserve">Numéro d'article: AWKSU,  </w:t>
      </w:r>
    </w:p>
    <w:p>
      <w:pPr/>
      <w:r>
        <w:rPr/>
        <w:t xml:space="preserve">Numéro d'article: 2PW-EB,  </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CAC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2025-01-20T17:23:06+01:00</dcterms:created>
  <dcterms:modified xsi:type="dcterms:W3CDTF">2025-01-20T17:23:06+01:00</dcterms:modified>
</cp:coreProperties>
</file>

<file path=docProps/custom.xml><?xml version="1.0" encoding="utf-8"?>
<Properties xmlns="http://schemas.openxmlformats.org/officeDocument/2006/custom-properties" xmlns:vt="http://schemas.openxmlformats.org/officeDocument/2006/docPropsVTypes"/>
</file>