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p>
    <w:p>
      <w:pPr/>
    </w:p>
    <w:p>
      <w:pPr/>
      <w:r>
        <w:rPr/>
        <w:t xml:space="preserve">Overvåking: </w:t>
      </w:r>
    </w:p>
    <w:p>
      <w:pPr/>
      <w:r>
        <w:rPr/>
        <w:t xml:space="preserve">Med integrert overvåkingsmodul for drift på et sentralt Wireless Professional overvåkingsanlegg.</w:t>
      </w:r>
    </w:p>
    <w:p>
      <w:pPr>
        <w:numPr>
          <w:ilvl w:val="0"/>
          <w:numId w:val="2"/>
        </w:numPr>
      </w:pPr>
      <w:r>
        <w:rPr/>
        <w:t xml:space="preserve">Ladeindikator på lampen</w:t>
      </w:r>
    </w:p>
    <w:p>
      <w:pPr>
        <w:numPr>
          <w:ilvl w:val="0"/>
          <w:numId w:val="2"/>
        </w:numPr>
      </w:pPr>
      <w:r>
        <w:rPr/>
        <w:t xml:space="preserve">manuell eller automatisk funksjonstest (teststarttid kan velges fritt i WirelessControl-programvaren)</w:t>
      </w:r>
    </w:p>
    <w:p>
      <w:pPr>
        <w:numPr>
          <w:ilvl w:val="0"/>
          <w:numId w:val="2"/>
        </w:numPr>
      </w:pPr>
      <w:r>
        <w:rPr/>
        <w:t xml:space="preserve">Manuell eller automatisk driftsvarighetstest kan aktiveres over den nominelle driftstiden til lampen (teststarttider kan velges fritt i WirelessControl-programvaren)</w:t>
      </w:r>
    </w:p>
    <w:p>
      <w:pPr>
        <w:numPr>
          <w:ilvl w:val="0"/>
          <w:numId w:val="2"/>
        </w:numPr>
      </w:pPr>
      <w:r>
        <w:rPr/>
        <w:t xml:space="preserve">Automatisk ladeovervåking</w:t>
      </w:r>
    </w:p>
    <w:p>
      <w:pPr>
        <w:numPr>
          <w:ilvl w:val="0"/>
          <w:numId w:val="2"/>
        </w:numPr>
      </w:pPr>
      <w:r>
        <w:rPr/>
        <w:t xml:space="preserve">Dyputladningsbeskyttelse med omstartssperre</w:t>
      </w:r>
    </w:p>
    <w:p>
      <w:pPr/>
      <w:r>
        <w:rPr/>
        <w:t xml:space="preserve">Materiale: Plast</w:t>
      </w:r>
    </w:p>
    <w:p>
      <w:pPr/>
      <w:r>
        <w:rPr/>
        <w:t xml:space="preserve">Farge: RAL 9005</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-10 °C to 40 °C °C</w:t>
      </w:r>
    </w:p>
    <w:p>
      <w:pPr/>
      <w:r>
        <w:rPr/>
        <w:t xml:space="preserve">Allowed temperature BS: -10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LFP3216.01</w:t>
      </w:r>
    </w:p>
    <w:p>
      <w:pPr/>
    </w:p>
    <w:p>
      <w:pPr/>
      <w:r>
        <w:rPr/>
        <w:t xml:space="preserve">Varenummer: KSC413WL-SW</w:t>
      </w:r>
    </w:p>
    <w:p>
      <w:pPr/>
    </w:p>
    <w:p>
      <w:pPr/>
      <w:r>
        <w:rPr/>
        <w:t xml:space="preserve">Tilbehør:</w:t>
      </w:r>
    </w:p>
    <w:p>
      <w:pPr/>
      <w:r>
        <w:rPr/>
        <w:t xml:space="preserve">Varenummer: DSA,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KS4FIRE, </w:t>
      </w:r>
    </w:p>
    <w:p>
      <w:pPr/>
      <w:r>
        <w:rPr/>
        <w:t xml:space="preserve">Varenummer: KS4HELP,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F651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2024-11-14T11:38:06+01:00</dcterms:created>
  <dcterms:modified xsi:type="dcterms:W3CDTF">2024-11-14T11:38:06+01:00</dcterms:modified>
</cp:coreProperties>
</file>

<file path=docProps/custom.xml><?xml version="1.0" encoding="utf-8"?>
<Properties xmlns="http://schemas.openxmlformats.org/officeDocument/2006/custom-properties" xmlns:vt="http://schemas.openxmlformats.org/officeDocument/2006/docPropsVTypes"/>
</file>