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35 °C °C</w:t>
      </w:r>
    </w:p>
    <w:p>
      <w:pPr/>
      <w:r>
        <w:rPr/>
        <w:t xml:space="preserve">Température permise en mode veille: -5 °C à 35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KMU411WL</w:t>
      </w:r>
    </w:p>
    <w:p>
      <w:pPr/>
    </w:p>
    <w:p>
      <w:pPr/>
      <w:r>
        <w:rPr/>
        <w:t xml:space="preserve">Accessoires:</w:t>
      </w:r>
    </w:p>
    <w:p>
      <w:pPr/>
      <w:r>
        <w:rPr/>
        <w:t xml:space="preserve">Numéro d'article: DSA, </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B2E1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2024-08-23T21:20:50+02:00</dcterms:created>
  <dcterms:modified xsi:type="dcterms:W3CDTF">2024-08-23T21:20:50+02:00</dcterms:modified>
</cp:coreProperties>
</file>

<file path=docProps/custom.xml><?xml version="1.0" encoding="utf-8"?>
<Properties xmlns="http://schemas.openxmlformats.org/officeDocument/2006/custom-properties" xmlns:vt="http://schemas.openxmlformats.org/officeDocument/2006/docPropsVTypes"/>
</file>