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Couleur: RAL 9005</w:t>
      </w:r>
    </w:p>
    <w:p>
      <w:pPr/>
      <w:r>
        <w:rPr/>
        <w:t xml:space="preserve">Dimensions: 34 mm x 250 mm x 174 mm</w:t>
      </w:r>
    </w:p>
    <w:p>
      <w:pPr/>
    </w:p>
    <w:p>
      <w:pPr/>
      <w:r>
        <w:rPr/>
        <w:t xml:space="preserve">Type de montage: 3-Phasen-Stromschiene</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LFP32057.K, </w:t>
      </w:r>
    </w:p>
    <w:p>
      <w:pPr/>
    </w:p>
    <w:p>
      <w:pPr/>
      <w:r>
        <w:rPr/>
        <w:t xml:space="preserve">Numéro d'article: KMU013SC-SW-3P</w:t>
      </w:r>
    </w:p>
    <w:p>
      <w:pPr/>
    </w:p>
    <w:p>
      <w:pPr/>
      <w:r>
        <w:rPr/>
        <w:t xml:space="preserve">Accessoires:</w:t>
      </w:r>
    </w:p>
    <w:p>
      <w:pPr/>
      <w:r>
        <w:rPr/>
        <w:t xml:space="preserve">Numéro d'article: LFP32057.K,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85F5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2024-06-17T09:24:19+02:00</dcterms:created>
  <dcterms:modified xsi:type="dcterms:W3CDTF">2024-06-17T09:24:19+02:00</dcterms:modified>
</cp:coreProperties>
</file>

<file path=docProps/custom.xml><?xml version="1.0" encoding="utf-8"?>
<Properties xmlns="http://schemas.openxmlformats.org/officeDocument/2006/custom-properties" xmlns:vt="http://schemas.openxmlformats.org/officeDocument/2006/docPropsVTypes"/>
</file>