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35 mm x 251 mm x 173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43</w:t>
      </w:r>
    </w:p>
    <w:p>
      <w:pPr/>
      <w:r>
        <w:rPr/>
        <w:t xml:space="preserve">Impact restistence rate IK: IK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 W</w:t>
      </w:r>
    </w:p>
    <w:p>
      <w:pPr/>
      <w:r>
        <w:rPr/>
        <w:t xml:space="preserve">Power non-maintained mode: 1,5 W W</w:t>
      </w:r>
    </w:p>
    <w:p>
      <w:pPr/>
      <w:r>
        <w:rPr/>
        <w:t xml:space="preserve">Luminous Flux Emergency Operation: 190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LFP3233.01, {{Produkt - BatteryPerformance - BatteryTechnology (P:17:110)}} Battery</w:t>
      </w:r>
    </w:p>
    <w:p>
      <w:pPr/>
    </w:p>
    <w:p>
      <w:pPr/>
      <w:r>
        <w:rPr/>
        <w:t xml:space="preserve">Article number: KMMU011WL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  ABS white for KM, KSU, KSC, KMB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AWKSU, Wall bracket short 60x47mm, white  convenient for KSU, KMU</w:t>
      </w:r>
    </w:p>
    <w:p>
      <w:pPr/>
      <w:r>
        <w:rPr/>
        <w:t xml:space="preserve">Article number: 2PW-EB</w:t>
      </w:r>
    </w:p>
    <w:p>
      <w:pPr/>
      <w:r>
        <w:rPr/>
        <w:t xml:space="preserve">Article number: BALLPLX-KMU, Ball protection 380x280x60mm incl. fastening Plexiglas clear for KMU, KSU, KSC</w:t>
      </w:r>
    </w:p>
    <w:p>
      <w:pPr/>
      <w:r>
        <w:rPr/>
        <w:t xml:space="preserve">Article number: LFP3233.01, LiFePO4 3,2 V / 3,3 Ah  LiFePO4 - Lithium Iron Phosphate Battery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8E77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2024-07-17T09:57:35+02:00</dcterms:created>
  <dcterms:modified xsi:type="dcterms:W3CDTF">2024-07-17T09:57:35+02:00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