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250 mm x 34 mm x 50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54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-10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3,9 W</w:t>
      </w:r>
    </w:p>
    <w:p>
      <w:pPr/>
      <w:r>
        <w:rPr/>
        <w:t xml:space="preserve">~lbl-lv-LeistungBereitschaftsbetrieb: 1,5 W</w:t>
      </w:r>
    </w:p>
    <w:p>
      <w:pPr/>
      <w:r>
        <w:rPr/>
        <w:t xml:space="preserve">~lbl-lv-LichtstromNotbetrieb: 190 lm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KMB411WB-3P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KME-EB, </w:t>
      </w:r>
    </w:p>
    <w:p>
      <w:pPr/>
      <w:r>
        <w:rPr/>
        <w:t xml:space="preserve">lbl-articleNumber: BALL1, </w:t>
      </w:r>
    </w:p>
    <w:p>
      <w:pPr/>
      <w:r>
        <w:rPr/>
        <w:t xml:space="preserve">lbl-articleNumber: KMBE, </w:t>
      </w:r>
    </w:p>
    <w:p>
      <w:pPr/>
      <w:r>
        <w:rPr/>
        <w:t xml:space="preserve">lbl-articleNumber: BALLPLX-KMB, </w:t>
      </w:r>
    </w:p>
    <w:p>
      <w:pPr/>
      <w:r>
        <w:rPr/>
        <w:t xml:space="preserve">lbl-articleNumber: KMBFH,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2024-06-13T12:46:03+02:00</dcterms:created>
  <dcterms:modified xsi:type="dcterms:W3CDTF">2024-06-13T12:46:03+02:00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