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Kunststoffleuchte für Universalmontage Wand/Decke, sowie Wandausleger über beiliegenden Adapter. Mit zusätzlichem Lichtaustritt nach unten. Werkzeuglos zu öffnendes Gehäuse.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Stromversorgungssystem. Automatisches Prüfsystem gemäß DIN EN 62034 Typ ER, in Verbindung mit einer Anlage vom Typ CoreCompact.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Automatische Adressierung über Konfigurationsassistent </w:t>
      </w:r>
    </w:p>
    <w:p>
      <w:pPr>
        <w:numPr>
          <w:ilvl w:val="0"/>
          <w:numId w:val="2"/>
        </w:numPr>
      </w:pPr>
      <w:r>
        <w:rPr/>
        <w:t xml:space="preserve">Leuchten einzeln programmier- und dimmbar mit zentralem Stromversorgungssystem von RP</w:t>
      </w:r>
    </w:p>
    <w:p>
      <w:pPr>
        <w:numPr>
          <w:ilvl w:val="0"/>
          <w:numId w:val="2"/>
        </w:numPr>
      </w:pPr>
      <w:r>
        <w:rPr/>
        <w:t xml:space="preserve">Leuchten Update über die Anlage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78 mm x 390 mm x 220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3</w:t>
      </w:r>
    </w:p>
    <w:p>
      <w:pPr/>
      <w:r>
        <w:rPr/>
        <w:t xml:space="preserve">Schutzart (IP): IP 43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4,9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340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KLU519CC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ACF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2024-07-22T16:21:47+02:00</dcterms:created>
  <dcterms:modified xsi:type="dcterms:W3CDTF">2024-07-22T16:21:47+02:00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