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 synthetic luminaire for universal mounting wall/ceiling as well as wall brackets via the included adapter. With additional downwards light emission. Housing can be opened without the use of tools.  Suitable for continuous mode or stand-by mode. Reliable planning due to a toolfree and variable, on-site use of the pictograms. Set of pictograms (left, right, bottom, top) is included in the scope of delivery. </w:t>
      </w:r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70 mm x 260 mm x 155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3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2,6 W</w:t>
      </w:r>
    </w:p>
    <w:p>
      <w:pPr/>
      <w:r>
        <w:rPr/>
        <w:t xml:space="preserve">Power non-maintained mode: 0,4 W</w:t>
      </w:r>
    </w:p>
    <w:p>
      <w:pPr/>
      <w:r>
        <w:rPr/>
        <w:t xml:space="preserve">Luminous Flux Emergency Operation: 165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24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KDU519CC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BALL1, Ball protection (6W) 320x220x120mm 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  <w:r>
        <w:rPr/>
        <w:t xml:space="preserve">Article number: BALLPLX-KD, Ball protection  380x280x100mm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2024-06-13T14:00:05+02:00</dcterms:created>
  <dcterms:modified xsi:type="dcterms:W3CDTF">2024-06-13T14:00:05+02:00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