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Mit integriertem Überwachungsbaustein für den Betrieb an einer zentralen Überwachungsanlage vom Typ Wireless Professional.</w:t>
      </w:r>
    </w:p>
    <w:p>
      <w:pPr>
        <w:numPr>
          <w:ilvl w:val="0"/>
          <w:numId w:val="2"/>
        </w:numPr>
      </w:pPr>
      <w:r>
        <w:rPr/>
        <w:t xml:space="preserve">Ladekontrollanzeige an der Leuchte</w:t>
      </w:r>
    </w:p>
    <w:p>
      <w:pPr>
        <w:numPr>
          <w:ilvl w:val="0"/>
          <w:numId w:val="2"/>
        </w:numPr>
      </w:pPr>
      <w:r>
        <w:rPr/>
        <w:t xml:space="preserve">manueller oder automatischer Funktionstest (Teststartzeit in der WirelessControl Software frei wählbar)</w:t>
      </w:r>
    </w:p>
    <w:p>
      <w:pPr>
        <w:numPr>
          <w:ilvl w:val="0"/>
          <w:numId w:val="2"/>
        </w:numPr>
      </w:pPr>
      <w:r>
        <w:rPr/>
        <w:t xml:space="preserve">Aktivierbarer manueller oder automatischer Betriebsdauertest über die Bemessungsbetriebsdauer der Leuchte (Teststartzeiten in der WirelessControl Software frei wählbar)</w:t>
      </w:r>
    </w:p>
    <w:p>
      <w:pPr>
        <w:numPr>
          <w:ilvl w:val="0"/>
          <w:numId w:val="2"/>
        </w:numPr>
      </w:pPr>
      <w:r>
        <w:rPr/>
        <w:t xml:space="preserve">Automatische Ladeüberwachung</w:t>
      </w:r>
    </w:p>
    <w:p>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60 mm x 340 mm x 170 mm</w:t>
      </w:r>
    </w:p>
    <w:p>
      <w:pPr/>
      <w:r>
        <w:rPr/>
        <w:t xml:space="preserve">Durchmesser:  mm</w:t>
      </w:r>
    </w:p>
    <w:p>
      <w:pPr/>
    </w:p>
    <w:p>
      <w:pPr/>
      <w:r>
        <w:rPr/>
        <w:t xml:space="preserve">Montageart: Wand</w:t>
      </w:r>
    </w:p>
    <w:p>
      <w:pPr/>
      <w:r>
        <w:rPr/>
        <w:t xml:space="preserve">Schutzklasse: 2</w:t>
      </w:r>
    </w:p>
    <w:p>
      <w:pPr/>
      <w:r>
        <w:rPr/>
        <w:t xml:space="preserve">Schutzart (IP): IP 64</w:t>
      </w:r>
    </w:p>
    <w:p>
      <w:pPr/>
      <w:r>
        <w:rPr/>
        <w:t xml:space="preserve">Stoßfestigkeitsgrad IK: IK 6</w:t>
      </w:r>
    </w:p>
    <w:p>
      <w:pPr/>
      <w:r>
        <w:rPr/>
        <w:t xml:space="preserve">Zulässige Temperatur DS: -15 °C bis 40 °C °C</w:t>
      </w:r>
    </w:p>
    <w:p>
      <w:pPr/>
      <w:r>
        <w:rPr/>
        <w:t xml:space="preserve">Zulässige Temperatur BS: -15 °C bis 40 °C °C</w:t>
      </w:r>
    </w:p>
    <w:p>
      <w:pPr/>
      <w:r>
        <w:rPr/>
        <w:t xml:space="preserve">Piktogramm: Set</w:t>
      </w:r>
    </w:p>
    <w:p>
      <w:pPr/>
    </w:p>
    <w:p>
      <w:pPr/>
      <w:r>
        <w:rPr/>
        <w:t xml:space="preserve">Leistung Dauerbetrieb: 3,6 W W</w:t>
      </w:r>
    </w:p>
    <w:p>
      <w:pPr/>
      <w:r>
        <w:rPr/>
        <w:t xml:space="preserve">Leistung Bereitschaftsbetrieb: 0,7 W W</w:t>
      </w:r>
    </w:p>
    <w:p>
      <w:pPr/>
    </w:p>
    <w:p>
      <w:pPr/>
      <w:r>
        <w:rPr/>
        <w:t xml:space="preserve">Eingangsspannung AC: 230 V V</w:t>
      </w:r>
    </w:p>
    <w:p>
      <w:pPr/>
      <w:r>
        <w:rPr/>
        <w:t xml:space="preserve">Anschlussquerschnitt: 2.5 mm² mm</w:t>
      </w:r>
    </w:p>
    <w:p>
      <w:pPr/>
    </w:p>
    <w:p>
      <w:pPr/>
      <w:r>
        <w:rPr/>
        <w:t xml:space="preserve">Batterie: </w:t>
      </w:r>
    </w:p>
    <w:p>
      <w:pPr/>
    </w:p>
    <w:p>
      <w:pPr/>
      <w:r>
        <w:rPr/>
        <w:t xml:space="preserve">Artikelnummer: KCW418WL-TT</w:t>
      </w:r>
    </w:p>
    <w:p>
      <w:pPr/>
    </w:p>
    <w:p>
      <w:pPr/>
      <w:r>
        <w:rPr/>
        <w:t xml:space="preserve">Zubehör:</w:t>
      </w:r>
    </w:p>
    <w:p>
      <w:pPr/>
      <w:r>
        <w:rPr/>
        <w:t xml:space="preserve">Artikelnummer: BALL2, Ballschutzkorb (8W) 450x280x125mm inkl. Laschen RAL9010, für KCW, KL, LX, VX, PFW</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60BA9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2024-07-18T13:29:36+02:00</dcterms:created>
  <dcterms:modified xsi:type="dcterms:W3CDTF">2024-07-18T13:29:36+02:00</dcterms:modified>
</cp:coreProperties>
</file>

<file path=docProps/custom.xml><?xml version="1.0" encoding="utf-8"?>
<Properties xmlns="http://schemas.openxmlformats.org/officeDocument/2006/custom-properties" xmlns:vt="http://schemas.openxmlformats.org/officeDocument/2006/docPropsVTypes"/>
</file>