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3,6 W</w:t>
      </w:r>
    </w:p>
    <w:p>
      <w:pPr/>
      <w:r>
        <w:rPr/>
        <w:t xml:space="preserve">~lbl-lv-LeistungBereitschaftsbetrieb: 0,7 W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LFP3233-SET-2AKKU</w:t>
      </w:r>
    </w:p>
    <w:p>
      <w:pPr/>
    </w:p>
    <w:p>
      <w:pPr/>
      <w:r>
        <w:rPr/>
        <w:t xml:space="preserve">lbl-articleNumber: KCD418WL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KCAWW,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WKL,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2024-06-15T21:55:34+02:00</dcterms:created>
  <dcterms:modified xsi:type="dcterms:W3CDTF">2024-06-15T21:55:34+02:00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