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5</w:t>
      </w:r>
    </w:p>
    <w:p>
      <w:pPr/>
      <w:r>
        <w:rPr/>
        <w:t xml:space="preserve">Allowed temperature DS: -5 °C to 35 °C °C</w:t>
      </w:r>
    </w:p>
    <w:p>
      <w:pPr/>
      <w:r>
        <w:rPr/>
        <w:t xml:space="preserve">Allowed temperature BS: -5 °C to 40 °C °C</w:t>
      </w:r>
    </w:p>
    <w:p>
      <w:pPr/>
      <w:r>
        <w:rPr/>
        <w:t xml:space="preserve">Viewing distance: 14m,22m,30m m</w:t>
      </w:r>
    </w:p>
    <w:p>
      <w:pPr/>
      <w:r>
        <w:rPr/>
        <w:t xml:space="preserve">Pictogram: Einzeln n.A.</w:t>
      </w:r>
    </w:p>
    <w:p>
      <w:pPr/>
    </w:p>
    <w:p>
      <w:pPr/>
      <w:r>
        <w:rPr/>
        <w:t xml:space="preserve">Power maintained mode: 1,7 W W</w:t>
      </w:r>
    </w:p>
    <w:p>
      <w:pPr/>
      <w:r>
        <w:rPr/>
        <w:t xml:space="preserve">Power non-maintained mode: 0,9 W W</w:t>
      </w:r>
    </w:p>
    <w:p>
      <w:pPr/>
      <w:r>
        <w:rPr/>
        <w:t xml:space="preserve">Luminous Flux Emergency Operation: 60 lm lm</w:t>
      </w:r>
    </w:p>
    <w:p>
      <w:pPr/>
    </w:p>
    <w:p>
      <w:pPr/>
      <w:r>
        <w:rPr/>
        <w:t xml:space="preserve">Battery: LFP3216-SET-2AKKU</w:t>
      </w:r>
    </w:p>
    <w:p>
      <w:pPr/>
    </w:p>
    <w:p>
      <w:pPr/>
      <w:r>
        <w:rPr/>
        <w:t xml:space="preserve">Article number: KBU418SC-COOLIP54</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D1B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2024-11-01T09:32:52+01:00</dcterms:created>
  <dcterms:modified xsi:type="dcterms:W3CDTF">2024-11-01T09:32:52+01:00</dcterms:modified>
</cp:coreProperties>
</file>

<file path=docProps/custom.xml><?xml version="1.0" encoding="utf-8"?>
<Properties xmlns="http://schemas.openxmlformats.org/officeDocument/2006/custom-properties" xmlns:vt="http://schemas.openxmlformats.org/officeDocument/2006/docPropsVTypes"/>
</file>