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3,4 W W</w:t>
      </w:r>
    </w:p>
    <w:p>
      <w:pPr/>
      <w:r>
        <w:rPr/>
        <w:t xml:space="preserve">Moc w trybie BS: 0,9 W W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KAXU401SC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2024-08-23T21:07:35+02:00</dcterms:created>
  <dcterms:modified xsi:type="dcterms:W3CDTF">2024-08-23T21:07:35+02:00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