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Odlew cynkowy</w:t>
      </w:r>
    </w:p>
    <w:p>
      <w:pPr/>
      <w:r>
        <w:rPr/>
        <w:t xml:space="preserve">Kolor: RAL 9003</w:t>
      </w:r>
    </w:p>
    <w:p>
      <w:pPr/>
      <w:r>
        <w:rPr/>
        <w:t xml:space="preserve">Wymiary: 130 mm x 130 mm x 75 mm</w:t>
      </w:r>
    </w:p>
    <w:p>
      <w:pPr/>
    </w:p>
    <w:p>
      <w:pPr/>
      <w:r>
        <w:rPr/>
        <w:t xml:space="preserve">Typ montażu: Deckenaufbau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65</w:t>
      </w:r>
    </w:p>
    <w:p>
      <w:pPr/>
      <w:r>
        <w:rPr/>
        <w:t xml:space="preserve">Klasa ochrony mechanicznej (IK): IK 3</w:t>
      </w:r>
    </w:p>
    <w:p>
      <w:pPr/>
      <w:r>
        <w:rPr/>
        <w:t xml:space="preserve">Piktogram: Nie</w:t>
      </w:r>
    </w:p>
    <w:p>
      <w:pPr/>
    </w:p>
    <w:p>
      <w:pPr/>
      <w:r>
        <w:rPr/>
        <w:t xml:space="preserve">Moc w trybie DS: 2 W W</w:t>
      </w:r>
    </w:p>
    <w:p>
      <w:pPr/>
      <w:r>
        <w:rPr/>
        <w:t xml:space="preserve">Moc w trybie BS: 0,4 W W</w:t>
      </w:r>
    </w:p>
    <w:p>
      <w:pPr/>
      <w:r>
        <w:rPr/>
        <w:t xml:space="preserve">Strumień świetlny - praca awaryjna: 110 lm lm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NIMHHT4820Q, {{Produkt - BatteryPerformance - BatteryTechnology (P:17:110)}} Bateria</w:t>
      </w:r>
    </w:p>
    <w:p>
      <w:pPr/>
    </w:p>
    <w:p>
      <w:pPr/>
      <w:r>
        <w:rPr/>
        <w:t xml:space="preserve">Numer artykułu: ILDS028WL-IP65.AZ-PL</w:t>
      </w:r>
    </w:p>
    <w:p>
      <w:pPr/>
    </w:p>
    <w:p>
      <w:pPr/>
      <w:r>
        <w:rPr/>
        <w:t xml:space="preserve">Akcesoria: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2024-12-03T05:45:12+01:00</dcterms:created>
  <dcterms:modified xsi:type="dcterms:W3CDTF">2024-12-03T05:45:12+01:00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