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9005</w:t>
      </w:r>
    </w:p>
    <w:p>
      <w:pPr/>
      <w:r>
        <w:rPr/>
        <w:t xml:space="preserve">maße:  mm x  mm x 36 mm</w:t>
      </w:r>
    </w:p>
    <w:p>
      <w:pPr/>
      <w:r>
        <w:rPr/>
        <w:t xml:space="preserve">~lbl-lv-diameter: 100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30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2,8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360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24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ILDL529CC-SW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ILD-APA-02, </w:t>
      </w:r>
    </w:p>
    <w:p>
      <w:pPr/>
      <w:r>
        <w:rPr/>
        <w:t xml:space="preserve">lbl-articleNumber: IL-IK10-AZ, </w:t>
      </w:r>
    </w:p>
    <w:p>
      <w:pPr/>
      <w:r>
        <w:rPr/>
        <w:t xml:space="preserve">lbl-articleNumber: IL-IK10-W, </w:t>
      </w:r>
    </w:p>
    <w:p>
      <w:pPr/>
      <w:r>
        <w:rPr/>
        <w:t xml:space="preserve">lbl-articleNumber: ILDE, </w:t>
      </w:r>
    </w:p>
    <w:p>
      <w:pPr/>
      <w:r>
        <w:rPr/>
        <w:t xml:space="preserve">lbl-articleNumber: ILB1, </w:t>
      </w:r>
    </w:p>
    <w:p>
      <w:pPr/>
      <w:r>
        <w:rPr/>
        <w:t xml:space="preserve">lbl-articleNumber: ILB2, </w:t>
      </w:r>
    </w:p>
    <w:p>
      <w:pPr/>
      <w:r>
        <w:rPr/>
        <w:t xml:space="preserve">lbl-articleNumber: BALLPLX-ILD, </w:t>
      </w:r>
    </w:p>
    <w:p>
      <w:pPr/>
      <w:r>
        <w:rPr/>
        <w:t xml:space="preserve">lbl-articleNumber: IL-IP65-K,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  <w:r>
        <w:rPr/>
        <w:t xml:space="preserve">lbl-articleNumber: LSYS-H4,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2024-06-20T15:20:19+02:00</dcterms:created>
  <dcterms:modified xsi:type="dcterms:W3CDTF">2024-06-20T15:20:19+02:00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