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Der innovative integrierte Linsenträger mit Schnellmontagevorrichtung ermöglicht den flexiblen Einsatz unterschiedlicher Linsentypen je nach Anwendungsfall. Rund- und Flurlinse sind bei jeder Leuchte bereits im Lieferumfang enthalten und machen eine perfekte Anpassung an die jeweilige Montagesituation möglich.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x 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1,9 W</w:t>
      </w:r>
    </w:p>
    <w:p>
      <w:pPr/>
      <w:r>
        <w:rPr/>
        <w:t xml:space="preserve">Leistung Bereitschaftsbetrieb: 0,2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ILDL423SC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ILD-APA-02, IL-Aufputzadapter-02</w:t>
      </w:r>
    </w:p>
    <w:p>
      <w:pPr/>
      <w:r>
        <w:rPr/>
        <w:t xml:space="preserve">Artikelnummer: IL-IK10-AZ, Aufbaugehäuse ILD, anthrazit</w:t>
      </w:r>
    </w:p>
    <w:p>
      <w:pPr/>
      <w:r>
        <w:rPr/>
        <w:t xml:space="preserve">Artikelnummer: IL-IK10-W, Aufbaugehäuse ILD, weiß</w:t>
      </w:r>
    </w:p>
    <w:p>
      <w:pPr/>
      <w:r>
        <w:rPr/>
        <w:t xml:space="preserve">Artikelnummer: ILDE, Einbaurahmen zur Aufnahme der ILD in allen</w:t>
      </w:r>
    </w:p>
    <w:p>
      <w:pPr/>
      <w:r>
        <w:rPr/>
        <w:t xml:space="preserve">Artikelnummer: ILB1, IL Aufsatz, quadratisch</w:t>
      </w:r>
    </w:p>
    <w:p>
      <w:pPr/>
      <w:r>
        <w:rPr/>
        <w:t xml:space="preserve">Artikelnummer: ILB2, IL Aufsatz, quadratisch mit Umrandung</w:t>
      </w:r>
    </w:p>
    <w:p>
      <w:pPr/>
      <w:r>
        <w:rPr/>
        <w:t xml:space="preserve">Artikelnummer: BALLPLX-ILD, Ballschutzhaube 200x200x62mm inkl. Laschen</w:t>
      </w:r>
    </w:p>
    <w:p>
      <w:pPr/>
      <w:r>
        <w:rPr/>
        <w:t xml:space="preserve">Artikelnummer: IL-IP65-K, Aufbaugehäuse IP65 für ILD, weiß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CCDF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2024-06-14T10:44:57+02:00</dcterms:created>
  <dcterms:modified xsi:type="dcterms:W3CDTF">2024-06-14T10:44:57+02:00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