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LED-Sicherheitsleuchte zum Deckenaufbau zur Ausleuchtung der Flucht- und Rettungswege nach DIN EN 60598-1, DIN EN 60598-2-22 und DIN EN 1838. </w:t>
      </w:r>
      <w:br/>
      <w:r>
        <w:rPr/>
        <w:t xml:space="preserve">  </w:t>
      </w:r>
      <w:br/>
      <w:r>
        <w:rPr/>
        <w:t xml:space="preserve">Das Design der IL-Leuchte besticht durch zeitlose Eleganz. Die Deckenaufbauleuchte ist mit einem neuartigen, extrem zeitsparenden Deckenaufbaumechanismus ausgestattet. Die Leuchte besteht aus nur 2 Teilen, wobei die Montageplatte die Netzanschlußklemmen beinhaltet. Die eigentliche Leuchte wird werkzeuglos montiert und ist bei Demontage netzspannungsfrei.</w:t>
      </w:r>
      <w:br/>
      <w:r>
        <w:rPr/>
        <w:t xml:space="preserve">Die moderne Lichttechnik ist besonders leistungsfähig. Große Montageabstände sind jederzeit realisierbar. </w:t>
      </w:r>
      <w:br/>
      <w:br/>
      <w:r>
        <w:rPr/>
        <w:t xml:space="preserve">Die Abstrahlcharakteristik ist rotationssymetrisch rund.</w:t>
      </w:r>
      <w:br/>
    </w:p>
    <w:p>
      <w:pPr/>
    </w:p>
    <w:p>
      <w:pPr/>
      <w:r>
        <w:rPr/>
        <w:t xml:space="preserve">Überwachung: </w:t>
      </w:r>
    </w:p>
    <w:p>
      <w:pPr/>
      <w:r>
        <w:rPr/>
        <w:t xml:space="preserve">Ausführung mit automatischem Prüfsystem gemäß DIN EN 62034 Typ S inkl. Test-Taster SelfControl:</w:t>
      </w:r>
    </w:p>
    <w:p>
      <w:pPr>
        <w:pPr/>
        <w:numPr>
          <w:ilvl w:val="0"/>
          <w:numId w:val="2"/>
        </w:numPr>
      </w:pPr>
      <w:r>
        <w:rPr/>
        <w:t xml:space="preserve">Testergebnisse mit Störungsanalyse (Leuchtmittel, Lade- und Batteriekreis) sowie Statusanzeigen (Betrieb, Funktionstest, Betriebsdauertest) über 3 farbige LEDs</w:t>
      </w:r>
    </w:p>
    <w:p>
      <w:pPr>
        <w:pPr/>
        <w:numPr>
          <w:ilvl w:val="0"/>
          <w:numId w:val="2"/>
        </w:numPr>
      </w:pPr>
      <w:r>
        <w:rPr/>
        <w:t xml:space="preserve">Automatischer Funktionstest (wöchentlich)</w:t>
      </w:r>
    </w:p>
    <w:p>
      <w:pPr>
        <w:pPr/>
        <w:numPr>
          <w:ilvl w:val="0"/>
          <w:numId w:val="2"/>
        </w:numPr>
      </w:pPr>
      <w:r>
        <w:rPr/>
        <w:t xml:space="preserve">Automatischer Betriebsdauertest (alle 12 Monate)</w:t>
      </w:r>
    </w:p>
    <w:p>
      <w:pPr>
        <w:pPr/>
        <w:numPr>
          <w:ilvl w:val="0"/>
          <w:numId w:val="2"/>
        </w:numPr>
      </w:pPr>
      <w:r>
        <w:rPr/>
        <w:t xml:space="preserve">Automatische Ladeüberwachung</w:t>
      </w:r>
    </w:p>
    <w:p>
      <w:pPr>
        <w:pPr/>
        <w:numPr>
          <w:ilvl w:val="0"/>
          <w:numId w:val="2"/>
        </w:numPr>
      </w:pPr>
      <w:r>
        <w:rPr/>
        <w:t xml:space="preserve">Tiefentladeschutz mit Wiedereinschaltsperre</w:t>
      </w:r>
    </w:p>
    <w:p>
      <w:pPr>
        <w:pPr/>
        <w:numPr>
          <w:ilvl w:val="0"/>
          <w:numId w:val="2"/>
        </w:numPr>
      </w:pPr>
      <w:r>
        <w:rPr/>
        <w:t xml:space="preserve">Leerlauf- und Kurzschlussabschaltung des Wechselrichters</w:t>
      </w:r>
    </w:p>
    <w:p>
      <w:pPr/>
      <w:r>
        <w:rPr/>
        <w:t xml:space="preserve">Material: Kunststoff</w:t>
      </w:r>
    </w:p>
    <w:p>
      <w:pPr/>
      <w:r>
        <w:rPr/>
        <w:t xml:space="preserve">Farbe: RAL 9005</w:t>
      </w:r>
    </w:p>
    <w:p>
      <w:pPr/>
      <w:r>
        <w:rPr/>
        <w:t xml:space="preserve">Maße:  mm x  mm x 36 mm</w:t>
      </w:r>
    </w:p>
    <w:p>
      <w:pPr/>
      <w:r>
        <w:rPr/>
        <w:t xml:space="preserve">Durchmesser: 100 mm</w:t>
      </w:r>
    </w:p>
    <w:p>
      <w:pPr/>
    </w:p>
    <w:p>
      <w:pPr/>
      <w:r>
        <w:rPr/>
        <w:t xml:space="preserve">Montageart: 3-Phasen-Stromschiene</w:t>
      </w:r>
    </w:p>
    <w:p>
      <w:pPr/>
      <w:r>
        <w:rPr/>
        <w:t xml:space="preserve">Schutzklasse: 2</w:t>
      </w:r>
    </w:p>
    <w:p>
      <w:pPr/>
      <w:r>
        <w:rPr/>
        <w:t xml:space="preserve">Schutzart (IP): 40</w:t>
      </w:r>
    </w:p>
    <w:p>
      <w:pPr/>
      <w:r>
        <w:rPr/>
        <w:t xml:space="preserve">Stoßfestigkeitsgrad IK: ≥ 3</w:t>
      </w:r>
    </w:p>
    <w:p>
      <w:pPr/>
      <w:r>
        <w:rPr/>
        <w:t xml:space="preserve">Zulässige Temperatur DS: -5 bis 40 °C</w:t>
      </w:r>
    </w:p>
    <w:p>
      <w:pPr/>
      <w:r>
        <w:rPr/>
        <w:t xml:space="preserve">Zulässige Temperatur BS: -5 bis 40 °C</w:t>
      </w:r>
    </w:p>
    <w:p>
      <w:pPr/>
      <w:r>
        <w:rPr/>
        <w:t xml:space="preserve">Piktogramm: Nein</w:t>
      </w:r>
    </w:p>
    <w:p>
      <w:pPr/>
    </w:p>
    <w:p>
      <w:pPr/>
      <w:r>
        <w:rPr/>
        <w:t xml:space="preserve">Leistung Dauerbetrieb: 1,9 W</w:t>
      </w:r>
    </w:p>
    <w:p>
      <w:pPr/>
      <w:r>
        <w:rPr/>
        <w:t xml:space="preserve">Leistung Bereitschaftsbetrieb: 0,2 W</w:t>
      </w:r>
    </w:p>
    <w:p>
      <w:pPr/>
      <w:r>
        <w:rPr/>
        <w:t xml:space="preserve">Lichtstrom Notbetrieb: 250 lm</w:t>
      </w:r>
    </w:p>
    <w:p>
      <w:pPr/>
      <w:r>
        <w:rPr/>
        <w:t xml:space="preserve">Überbrückungszeit (h): 3 h</w:t>
      </w:r>
    </w:p>
    <w:p>
      <w:pPr/>
    </w:p>
    <w:p>
      <w:pPr/>
      <w:r>
        <w:rPr/>
        <w:t xml:space="preserve">Eingangsspannung AC: 230 V</w:t>
      </w:r>
    </w:p>
    <w:p>
      <w:pPr/>
      <w:r>
        <w:rPr/>
        <w:t xml:space="preserve">Anschlussquerschnitt: 2.5 mm</w:t>
      </w:r>
    </w:p>
    <w:p>
      <w:pPr/>
    </w:p>
    <w:p>
      <w:pPr/>
      <w:r>
        <w:rPr/>
        <w:t xml:space="preserve">Batterie: LFP3233.01, 3,2V / 3,3 Ah LiFePO4 </w:t>
      </w:r>
    </w:p>
    <w:p>
      <w:pPr/>
    </w:p>
    <w:p>
      <w:pPr/>
      <w:r>
        <w:rPr/>
        <w:t xml:space="preserve">Artikelnummer: ILDL423SC-SW-3P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LSYS-B4, 4x Beam-Linse für Leuchten mit</w:t>
      </w:r>
    </w:p>
    <w:p>
      <w:pPr/>
      <w:r>
        <w:rPr/>
        <w:t xml:space="preserve">Artikelnummer: LSYS-F4, 4x Flurlinsen für Leuchten mit Linsensystem</w:t>
      </w:r>
    </w:p>
    <w:p>
      <w:pPr/>
      <w:r>
        <w:rPr/>
        <w:t xml:space="preserve">Artikelnummer: LSYS-H4, 4x H-Linse für Leuchten mit Linsensystem</w:t>
      </w:r>
    </w:p>
    <w:p>
      <w:pPr/>
      <w:r>
        <w:rPr/>
        <w:t xml:space="preserve">Artikelnummer: LSYS-R4, 4x Rundlinsen für Leuchten mit Linsensystem.</w:t>
      </w:r>
    </w:p>
    <w:p>
      <w:pPr/>
      <w:r>
        <w:rPr/>
        <w:t xml:space="preserve">Artikelnummer: LSYS-S4, 4x Spotlinsen für Leuchten mit Linsensystem.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C10E17A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2024-06-11T14:43:47+02:00</dcterms:created>
  <dcterms:modified xsi:type="dcterms:W3CDTF">2024-06-11T14:43:47+02:00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