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Moderne lysteknologi er spesielt effektiv. Store monteringsavstander kan alltid oppnås. </w:t>
      </w:r>
      <w:br/>
      <w:br/>
      <w:r>
        <w:rPr/>
        <w:t xml:space="preserve">Strålingsmønsteret er rotasjonssymmetrisk og rundt.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9005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3-phasen Stromschiene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ILDL421WL-SW-3P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LSYS-H4,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A467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2024-08-23T20:24:30+02:00</dcterms:created>
  <dcterms:modified xsi:type="dcterms:W3CDTF">2024-08-23T20:24:30+02:00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