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RAL 7016</w:t>
      </w:r>
    </w:p>
    <w:p>
      <w:pPr/>
      <w:r>
        <w:rPr/>
        <w:t xml:space="preserve">maße: 58 mm x 262 mm x 188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65</w:t>
      </w:r>
    </w:p>
    <w:p>
      <w:pPr/>
      <w:r>
        <w:rPr/>
        <w:t xml:space="preserve">lbl-impactResistanceRate: 8</w:t>
      </w:r>
    </w:p>
    <w:p>
      <w:pPr/>
      <w:r>
        <w:rPr/>
        <w:t xml:space="preserve">allowed-temperature-ds: -15 Do 40 celsius</w:t>
      </w:r>
    </w:p>
    <w:p>
      <w:pPr/>
      <w:r>
        <w:rPr/>
        <w:t xml:space="preserve">allowed-temperature-bs: -15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5,7 W</w:t>
      </w:r>
    </w:p>
    <w:p>
      <w:pPr/>
      <w:r>
        <w:rPr/>
        <w:t xml:space="preserve">~lbl-lv-LeistungBereitschaftsbetrieb: 0,8 W</w:t>
      </w:r>
    </w:p>
    <w:p>
      <w:pPr/>
      <w:r>
        <w:rPr/>
        <w:t xml:space="preserve">~lbl-lv-LichtstromNotbetrieb: 245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FMDS423WL-TT-AZ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FMDA001, </w:t>
      </w:r>
    </w:p>
    <w:p>
      <w:pPr/>
      <w:r>
        <w:rPr/>
        <w:t xml:space="preserve">lbl-articleNumber: FMDA002, </w:t>
      </w:r>
    </w:p>
    <w:p>
      <w:pPr/>
      <w:r>
        <w:rPr/>
        <w:t xml:space="preserve">lbl-articleNumber: FMDA001-AZ, </w:t>
      </w:r>
    </w:p>
    <w:p>
      <w:pPr/>
      <w:r>
        <w:rPr/>
        <w:t xml:space="preserve">lbl-articleNumber: FMDA002-AZ, </w:t>
      </w:r>
    </w:p>
    <w:p>
      <w:pPr/>
      <w:r>
        <w:rPr/>
        <w:t xml:space="preserve">lbl-articleNumber: FMWA001, </w:t>
      </w:r>
    </w:p>
    <w:p>
      <w:pPr/>
      <w:r>
        <w:rPr/>
        <w:t xml:space="preserve">lbl-articleNumber: FMFH,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2024-06-15T22:11:44+02:00</dcterms:created>
  <dcterms:modified xsi:type="dcterms:W3CDTF">2024-06-15T22:11:44+02:00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