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mm x  mm x 4 mm</w:t>
      </w:r>
    </w:p>
    <w:p>
      <w:pPr/>
      <w:r>
        <w:rPr/>
        <w:t xml:space="preserve">Diamètre: 88 mm</w:t>
      </w:r>
    </w:p>
    <w:p>
      <w:pP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4,8 W W</w:t>
      </w:r>
    </w:p>
    <w:p>
      <w:pPr/>
      <w:r>
        <w:rPr/>
        <w:t xml:space="preserve">Puissance en mode veille: 0,7 W W</w:t>
      </w:r>
    </w:p>
    <w:p>
      <w:pPr/>
      <w:r>
        <w:rPr/>
        <w:t xml:space="preserve">Flux lumineux en mode de secours: 470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lbl-articleNumber: EERL039ML</w:t>
      </w:r>
    </w:p>
    <w:p>
      <w:pPr/>
    </w:p>
    <w:p>
      <w:pPr/>
      <w:r>
        <w:rPr/>
        <w:t xml:space="preserve">Accessoires:</w:t>
      </w:r>
    </w:p>
    <w:p>
      <w:pPr/>
      <w:r>
        <w:rPr/>
        <w:t xml:space="preserve">lbl-articleNumber: LSYS-B4, </w:t>
      </w:r>
    </w:p>
    <w:p>
      <w:pPr/>
      <w:r>
        <w:rPr/>
        <w:t xml:space="preserve">lbl-articleNumber: LSYS-F4, </w:t>
      </w:r>
    </w:p>
    <w:p>
      <w:pPr/>
      <w:r>
        <w:rPr/>
        <w:t xml:space="preserve">lbl-articleNumber: LSYS-R4, </w:t>
      </w:r>
    </w:p>
    <w:p>
      <w:pPr/>
      <w:r>
        <w:rPr/>
        <w:t xml:space="preserve">lbl-articleNumber: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519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2024-07-09T09:50:32+02:00</dcterms:created>
  <dcterms:modified xsi:type="dcterms:W3CDTF">2024-07-09T09:50:32+02:00</dcterms:modified>
</cp:coreProperties>
</file>

<file path=docProps/custom.xml><?xml version="1.0" encoding="utf-8"?>
<Properties xmlns="http://schemas.openxmlformats.org/officeDocument/2006/custom-properties" xmlns:vt="http://schemas.openxmlformats.org/officeDocument/2006/docPropsVTypes"/>
</file>