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Material: Zinc die-cast</w:t>
      </w:r>
    </w:p>
    <w:p>
      <w:pPr/>
      <w:r>
        <w:rPr/>
        <w:t xml:space="preserve">Color: RAL 9003</w:t>
      </w:r>
    </w:p>
    <w:p>
      <w:pPr/>
      <w:r>
        <w:rPr/>
        <w:t xml:space="preserve">Dimensions: 88 mm x 88 mm x 4 mm</w:t>
      </w:r>
    </w:p>
    <w:p>
      <w:pPr/>
    </w:p>
    <w:p>
      <w:pPr/>
      <w:r>
        <w:rPr/>
        <w:t xml:space="preserve">Mounting method: Deckeneinbau</w:t>
      </w:r>
    </w:p>
    <w:p>
      <w:pPr/>
      <w:r>
        <w:rPr/>
        <w:t xml:space="preserve">Protection class: 2</w:t>
      </w:r>
    </w:p>
    <w:p>
      <w:pPr/>
      <w:r>
        <w:rPr/>
        <w:t xml:space="preserve">Protection rating (IP): IP 20</w:t>
      </w:r>
    </w:p>
    <w:p>
      <w:pPr/>
      <w:r>
        <w:rPr/>
        <w:t xml:space="preserve">Impact restistence rate IK: IK ≥ 3</w:t>
      </w:r>
    </w:p>
    <w:p>
      <w:pPr/>
      <w:r>
        <w:rPr/>
        <w:t xml:space="preserve">Allowed temperature DS: -5 °C to 40 °C °C</w:t>
      </w:r>
    </w:p>
    <w:p>
      <w:pPr/>
      <w:r>
        <w:rPr/>
        <w:t xml:space="preserve">Allowed temperature BS: -5 °C to 40 °C °C</w:t>
      </w:r>
    </w:p>
    <w:p>
      <w:pPr/>
      <w:r>
        <w:rPr/>
        <w:t xml:space="preserve">Pictogram: Nein</w:t>
      </w:r>
    </w:p>
    <w:p>
      <w:pPr/>
    </w:p>
    <w:p>
      <w:pPr/>
      <w:r>
        <w:rPr/>
        <w:t xml:space="preserve">Power maintained mode: 5,1 W W</w:t>
      </w:r>
    </w:p>
    <w:p>
      <w:pPr/>
      <w:r>
        <w:rPr/>
        <w:t xml:space="preserve">Power non-maintained mode: 0,8 W W</w:t>
      </w:r>
    </w:p>
    <w:p>
      <w:pPr/>
      <w:r>
        <w:rPr/>
        <w:t xml:space="preserve">Luminous Flux Emergency Operation: 80 lm lm</w:t>
      </w:r>
    </w:p>
    <w:p>
      <w:pPr/>
    </w:p>
    <w:p>
      <w:pPr/>
      <w:r>
        <w:rPr/>
        <w:t xml:space="preserve">Input voltage AC: 230 V V</w:t>
      </w:r>
    </w:p>
    <w:p>
      <w:pPr/>
      <w:r>
        <w:rPr/>
        <w:t xml:space="preserve">Connection terminals: 2.5 mm² mm</w:t>
      </w:r>
    </w:p>
    <w:p>
      <w:pPr/>
    </w:p>
    <w:p>
      <w:pPr/>
      <w:r>
        <w:rPr/>
        <w:t xml:space="preserve">Battery: LFP3212.K-SET-2AKKU, LiFePO4 Battery</w:t>
      </w:r>
    </w:p>
    <w:p>
      <w:pPr/>
    </w:p>
    <w:p>
      <w:pPr/>
      <w:r>
        <w:rPr/>
        <w:t xml:space="preserve">Article number: EEQL438WL</w:t>
      </w:r>
    </w:p>
    <w:p>
      <w:pPr/>
    </w:p>
    <w:p>
      <w:pPr/>
      <w:r>
        <w:rPr/>
        <w:t xml:space="preserve">Accessories:</w:t>
      </w:r>
    </w:p>
    <w:p>
      <w:pPr/>
      <w:r>
        <w:rPr/>
        <w:t xml:space="preserve">Article number: LSYS-B4, 4x Beam lens for lights with a lens system, for  example for lighting first aid or fire alarm  systems</w:t>
      </w:r>
    </w:p>
    <w:p>
      <w:pPr/>
      <w:r>
        <w:rPr/>
        <w:t xml:space="preserve">Article number: LSYS-F4, 4x corridor lenses for luminaires with lens  system</w:t>
      </w:r>
    </w:p>
    <w:p>
      <w:pPr/>
      <w:r>
        <w:rPr/>
        <w:t xml:space="preserve">Article number: LSYS-R4, 4x  round lenses for luminaires with lens  system</w:t>
      </w:r>
    </w:p>
    <w:p>
      <w:pPr/>
      <w:r>
        <w:rPr/>
        <w:t xml:space="preserve">Article number: LSYS-S4, 4x Spotlens for luminares with lens system.  Suitable for ceilings up to 12m</w:t>
      </w:r>
    </w:p>
    <w:p>
      <w:pPr/>
    </w:p>
    <w:p>
      <w:pPr/>
      <w:r>
        <w:rPr/>
        <w:t xml:space="preserve">Brand: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536E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2024-07-16T10:11:05+02:00</dcterms:created>
  <dcterms:modified xsi:type="dcterms:W3CDTF">2024-07-16T10:11:05+02:00</dcterms:modified>
</cp:coreProperties>
</file>

<file path=docProps/custom.xml><?xml version="1.0" encoding="utf-8"?>
<Properties xmlns="http://schemas.openxmlformats.org/officeDocument/2006/custom-properties" xmlns:vt="http://schemas.openxmlformats.org/officeDocument/2006/docPropsVTypes"/>
</file>