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rond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s'adapter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mm x  mm x 39 mm</w:t>
      </w:r>
    </w:p>
    <w:p>
      <w:pPr/>
      <w:r>
        <w:rPr/>
        <w:t xml:space="preserve">Diamètre: 104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30 °C °C</w:t>
      </w:r>
    </w:p>
    <w:p>
      <w:pPr/>
      <w:r>
        <w:rPr/>
        <w:t xml:space="preserve">Température permise en mode veille: -5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125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EARL428SC</w:t>
      </w:r>
    </w:p>
    <w:p>
      <w:pPr/>
    </w:p>
    <w:p>
      <w:pPr/>
      <w:r>
        <w:rPr/>
        <w:t xml:space="preserve">Accessoires:</w:t>
      </w:r>
    </w:p>
    <w:p>
      <w:pPr/>
      <w:r>
        <w:rPr/>
        <w:t xml:space="preserve">Numéro d'article: ILD-APA-02,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BF92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2024-10-01T14:56:33+02:00</dcterms:created>
  <dcterms:modified xsi:type="dcterms:W3CDTF">2024-10-01T14:56:33+02:00</dcterms:modified>
</cp:coreProperties>
</file>

<file path=docProps/custom.xml><?xml version="1.0" encoding="utf-8"?>
<Properties xmlns="http://schemas.openxmlformats.org/officeDocument/2006/custom-properties" xmlns:vt="http://schemas.openxmlformats.org/officeDocument/2006/docPropsVTypes"/>
</file>